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531" w:rsidRDefault="00A15B60" w:rsidP="00594531">
      <w:pPr>
        <w:pStyle w:val="MDPI11articletype"/>
        <w:rPr>
          <w:b/>
          <w:i w:val="0"/>
          <w:color w:val="FF0000"/>
        </w:rPr>
      </w:pPr>
      <w:r>
        <w:rPr>
          <w:noProof/>
          <w:snapToGrid/>
          <w:lang w:eastAsia="en-US" w:bidi="ar-SA"/>
        </w:rPr>
        <mc:AlternateContent>
          <mc:Choice Requires="wps">
            <w:drawing>
              <wp:anchor distT="0" distB="0" distL="114300" distR="114300" simplePos="0" relativeHeight="251660288" behindDoc="0" locked="0" layoutInCell="1" allowOverlap="1">
                <wp:simplePos x="0" y="0"/>
                <wp:positionH relativeFrom="column">
                  <wp:posOffset>4468495</wp:posOffset>
                </wp:positionH>
                <wp:positionV relativeFrom="paragraph">
                  <wp:posOffset>59055</wp:posOffset>
                </wp:positionV>
                <wp:extent cx="2199640" cy="267335"/>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9640" cy="26733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594531" w:rsidRPr="00CE0BEA" w:rsidRDefault="00594531" w:rsidP="00594531">
                            <w:pPr>
                              <w:rPr>
                                <w:b/>
                                <w:sz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margin-left:351.85pt;margin-top:4.65pt;width:173.2pt;height:2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" fillcolor="white [3201]" stroked="f" strokeweight="1pt">
                <v:path arrowok="t"/>
                <v:textbox>
                  <w:txbxContent>
                    <w:p w:rsidR="00594531" w:rsidRPr="00CE0BEA" w:rsidRDefault="00594531" w:rsidP="00594531">
                      <w:pPr>
                        <w:rPr>
                          <w:b/>
                          <w:sz w:val="18"/>
                        </w:rPr>
                      </w:pPr>
                    </w:p>
                  </w:txbxContent>
                </v:textbox>
              </v:rect>
            </w:pict>
          </mc:Fallback>
        </mc:AlternateContent>
      </w:r>
      <w:r w:rsidR="00594531" w:rsidRPr="00CE0BEA">
        <w:rPr>
          <w:b/>
          <w:i w:val="0"/>
          <w:color w:val="FF0000"/>
        </w:rPr>
        <w:t>Research Article</w:t>
      </w:r>
    </w:p>
    <w:p w:rsidR="00594531" w:rsidRDefault="00594531" w:rsidP="00594531">
      <w:pPr>
        <w:spacing w:after="0" w:line="0" w:lineRule="atLeast"/>
        <w:jc w:val="both"/>
        <w:rPr>
          <w:rFonts w:ascii="Palatino Linotype" w:hAnsi="Palatino Linotype" w:cs="Times New Roman"/>
          <w:b/>
          <w:bCs/>
          <w:sz w:val="20"/>
          <w:szCs w:val="20"/>
        </w:rPr>
      </w:pPr>
    </w:p>
    <w:p w:rsidR="006E144B" w:rsidRDefault="009F0689" w:rsidP="00594531">
      <w:pPr>
        <w:spacing w:after="0" w:line="0" w:lineRule="atLeast"/>
        <w:rPr>
          <w:rFonts w:ascii="Palatino Linotype" w:hAnsi="Palatino Linotype" w:cs="Times New Roman"/>
          <w:b/>
          <w:bCs/>
          <w:sz w:val="32"/>
          <w:szCs w:val="20"/>
        </w:rPr>
      </w:pPr>
      <w:r w:rsidRPr="00A15B60">
        <w:rPr>
          <w:rFonts w:ascii="Palatino Linotype" w:hAnsi="Palatino Linotype" w:cs="Times New Roman"/>
          <w:b/>
          <w:bCs/>
          <w:sz w:val="32"/>
          <w:szCs w:val="20"/>
        </w:rPr>
        <w:t>The Role of Folklore in Shaping National Narratives in Post-Colonial Societies</w:t>
      </w:r>
      <w:r w:rsidR="00A15B60">
        <w:rPr>
          <w:rFonts w:ascii="Palatino Linotype" w:hAnsi="Palatino Linotype" w:cs="Times New Roman"/>
          <w:b/>
          <w:bCs/>
          <w:sz w:val="32"/>
          <w:szCs w:val="20"/>
        </w:rPr>
        <w:t>.</w:t>
      </w:r>
    </w:p>
    <w:p w:rsidR="00A15B60" w:rsidRPr="00A15B60" w:rsidRDefault="00A15B60" w:rsidP="00594531">
      <w:pPr>
        <w:spacing w:after="0" w:line="0" w:lineRule="atLeast"/>
        <w:rPr>
          <w:rFonts w:ascii="Palatino Linotype" w:hAnsi="Palatino Linotype" w:cs="Times New Roman"/>
          <w:b/>
          <w:bCs/>
          <w:sz w:val="24"/>
          <w:szCs w:val="20"/>
        </w:rPr>
      </w:pPr>
      <w:r w:rsidRPr="00A15B60">
        <w:rPr>
          <w:rFonts w:ascii="Palatino Linotype" w:hAnsi="Palatino Linotype" w:cs="Times New Roman"/>
          <w:b/>
          <w:bCs/>
          <w:sz w:val="24"/>
          <w:szCs w:val="20"/>
        </w:rPr>
        <w:t>Ketevan Shoshiashvili</w:t>
      </w:r>
    </w:p>
    <w:p w:rsidR="00594531" w:rsidRDefault="00A15B60" w:rsidP="00594531">
      <w:pPr>
        <w:spacing w:after="0" w:line="0" w:lineRule="atLeast"/>
        <w:jc w:val="both"/>
        <w:rPr>
          <w:rFonts w:ascii="Palatino Linotype" w:hAnsi="Palatino Linotype" w:cs="Times New Roman"/>
          <w:b/>
          <w:bCs/>
          <w:sz w:val="20"/>
          <w:szCs w:val="20"/>
        </w:rPr>
      </w:pPr>
      <w:r w:rsidRPr="00A15B60">
        <w:rPr>
          <w:rFonts w:ascii="Palatino Linotype" w:hAnsi="Palatino Linotype" w:cs="Times New Roman"/>
          <w:b/>
          <w:bCs/>
          <w:sz w:val="20"/>
          <w:szCs w:val="20"/>
        </w:rPr>
        <w:t>Caucasus International University</w:t>
      </w:r>
    </w:p>
    <w:p w:rsidR="00594531" w:rsidRDefault="00594531" w:rsidP="00594531">
      <w:pPr>
        <w:spacing w:after="0" w:line="0" w:lineRule="atLeast"/>
        <w:jc w:val="both"/>
        <w:rPr>
          <w:rFonts w:ascii="Palatino Linotype" w:hAnsi="Palatino Linotype" w:cs="Times New Roman"/>
          <w:b/>
          <w:bCs/>
          <w:sz w:val="20"/>
          <w:szCs w:val="20"/>
        </w:rPr>
      </w:pPr>
    </w:p>
    <w:p w:rsidR="00594531" w:rsidRDefault="00594531" w:rsidP="00594531">
      <w:pPr>
        <w:spacing w:after="0" w:line="0" w:lineRule="atLeast"/>
        <w:jc w:val="both"/>
        <w:rPr>
          <w:rFonts w:ascii="Palatino Linotype" w:hAnsi="Palatino Linotype" w:cs="Times New Roman"/>
          <w:b/>
          <w:bCs/>
          <w:sz w:val="20"/>
          <w:szCs w:val="20"/>
        </w:rPr>
      </w:pPr>
    </w:p>
    <w:p w:rsidR="0002542C" w:rsidRPr="00594531" w:rsidRDefault="00580A82" w:rsidP="00594531">
      <w:pPr>
        <w:spacing w:after="0" w:line="0" w:lineRule="atLeast"/>
        <w:ind w:left="2610"/>
        <w:jc w:val="both"/>
        <w:rPr>
          <w:rFonts w:ascii="Palatino Linotype" w:hAnsi="Palatino Linotype" w:cs="Times New Roman"/>
          <w:sz w:val="18"/>
          <w:szCs w:val="20"/>
        </w:rPr>
      </w:pPr>
      <w:r w:rsidRPr="00594531">
        <w:rPr>
          <w:rFonts w:ascii="Palatino Linotype" w:hAnsi="Palatino Linotype" w:cs="Times New Roman"/>
          <w:b/>
          <w:bCs/>
          <w:sz w:val="18"/>
          <w:szCs w:val="20"/>
        </w:rPr>
        <w:t>Abstract</w:t>
      </w:r>
      <w:r w:rsidR="00594531">
        <w:rPr>
          <w:rFonts w:ascii="Palatino Linotype" w:hAnsi="Palatino Linotype" w:cs="Times New Roman"/>
          <w:b/>
          <w:bCs/>
          <w:sz w:val="18"/>
          <w:szCs w:val="20"/>
        </w:rPr>
        <w:t xml:space="preserve">: </w:t>
      </w:r>
      <w:r w:rsidR="0002542C" w:rsidRPr="00594531">
        <w:rPr>
          <w:rFonts w:ascii="Palatino Linotype" w:hAnsi="Palatino Linotype" w:cs="Times New Roman"/>
          <w:sz w:val="18"/>
          <w:szCs w:val="20"/>
        </w:rPr>
        <w:t>This research paper explores the critical role of folklore in shaping national narratives within post-colonial societies, focusing on how traditional myths, legends, music, dance, and oral traditions contribute to the construction of national identity. By examining the historical context, the paper highlights the ways in which pre-colonial folklore served as a vital repository of cultural knowledge and social values. The analysis also addresses the impact of colonialism on these traditions, detailing how colonial powers often suppressed or manipulated local folklore to serve their own ends. In the post-colonial period, there has been a resurgence of interest in folklore as a means of reclaiming cultural identity and fostering national pride. However, the paper also critically examines the challenges associated with the use of folklore in nation-building, including the risks of romanticization, the potential for exclusionary narratives, and the effects of globalization on the preservation and transformation of folklore. Through case studies from Africa, Asia, and Latin America, the research provides a comprehensive understanding of the complex interplay between folklore and national identity in post-colonial contexts.</w:t>
      </w:r>
    </w:p>
    <w:p w:rsidR="0002542C" w:rsidRPr="00594531" w:rsidRDefault="0002542C" w:rsidP="00594531">
      <w:pPr>
        <w:spacing w:after="0" w:line="0" w:lineRule="atLeast"/>
        <w:ind w:left="2610"/>
        <w:jc w:val="both"/>
        <w:rPr>
          <w:rFonts w:ascii="Palatino Linotype" w:hAnsi="Palatino Linotype" w:cs="Times New Roman"/>
          <w:sz w:val="18"/>
          <w:szCs w:val="20"/>
        </w:rPr>
      </w:pPr>
      <w:r w:rsidRPr="00594531">
        <w:rPr>
          <w:rFonts w:ascii="Palatino Linotype" w:hAnsi="Palatino Linotype" w:cs="Times New Roman"/>
          <w:b/>
          <w:bCs/>
          <w:iCs/>
          <w:sz w:val="18"/>
          <w:szCs w:val="20"/>
        </w:rPr>
        <w:t>Keywords:</w:t>
      </w:r>
      <w:r w:rsidRPr="00594531">
        <w:rPr>
          <w:rFonts w:ascii="Palatino Linotype" w:hAnsi="Palatino Linotype" w:cs="Times New Roman"/>
          <w:sz w:val="18"/>
          <w:szCs w:val="20"/>
        </w:rPr>
        <w:t xml:space="preserve"> Folklore, Post-Colonial Societies, National Identity, Globalization, Cultural Preservation.</w:t>
      </w:r>
    </w:p>
    <w:p w:rsidR="00594531" w:rsidRDefault="00594531" w:rsidP="00594531">
      <w:pPr>
        <w:spacing w:after="0" w:line="0" w:lineRule="atLeast"/>
        <w:jc w:val="both"/>
        <w:rPr>
          <w:rFonts w:ascii="Palatino Linotype" w:hAnsi="Palatino Linotype" w:cs="Times New Roman"/>
          <w:sz w:val="20"/>
          <w:szCs w:val="20"/>
        </w:rPr>
      </w:pPr>
    </w:p>
    <w:p w:rsidR="00594531" w:rsidRPr="00594531" w:rsidRDefault="00594531" w:rsidP="00594531">
      <w:pPr>
        <w:spacing w:after="0" w:line="276" w:lineRule="auto"/>
        <w:jc w:val="both"/>
        <w:rPr>
          <w:rFonts w:ascii="Palatino Linotype" w:hAnsi="Palatino Linotype"/>
          <w:b/>
          <w:sz w:val="20"/>
          <w:lang w:eastAsia="de-DE" w:bidi="en-US"/>
        </w:rPr>
      </w:pPr>
      <w:r w:rsidRPr="00594531">
        <w:rPr>
          <w:rFonts w:ascii="Palatino Linotype" w:hAnsi="Palatino Linotype"/>
          <w:b/>
          <w:sz w:val="20"/>
          <w:lang w:eastAsia="de-DE" w:bidi="en-US"/>
        </w:rPr>
        <w:t xml:space="preserve">How to cite this article: </w:t>
      </w:r>
      <w:r w:rsidR="00A15B60" w:rsidRPr="00A15B60">
        <w:rPr>
          <w:rFonts w:ascii="Palatino Linotype" w:hAnsi="Palatino Linotype"/>
          <w:b/>
          <w:sz w:val="20"/>
          <w:lang w:eastAsia="de-DE" w:bidi="en-US"/>
        </w:rPr>
        <w:t>Shoshiashvili</w:t>
      </w:r>
      <w:r w:rsidR="00A15B60">
        <w:rPr>
          <w:rFonts w:ascii="Palatino Linotype" w:hAnsi="Palatino Linotype"/>
          <w:b/>
          <w:sz w:val="20"/>
          <w:lang w:eastAsia="de-DE" w:bidi="en-US"/>
        </w:rPr>
        <w:t xml:space="preserve"> K,</w:t>
      </w:r>
      <w:r>
        <w:rPr>
          <w:rFonts w:ascii="Palatino Linotype" w:hAnsi="Palatino Linotype"/>
          <w:b/>
          <w:sz w:val="20"/>
          <w:lang w:eastAsia="de-DE" w:bidi="en-US"/>
        </w:rPr>
        <w:t xml:space="preserve"> </w:t>
      </w:r>
      <w:r w:rsidRPr="00594531">
        <w:rPr>
          <w:rFonts w:ascii="Palatino Linotype" w:hAnsi="Palatino Linotype"/>
          <w:sz w:val="20"/>
          <w:lang w:eastAsia="de-DE" w:bidi="en-US"/>
        </w:rPr>
        <w:t>The Role of Folklore in Shaping National Narratives in Post-Colonial Societies</w:t>
      </w:r>
      <w:r>
        <w:rPr>
          <w:rFonts w:ascii="Palatino Linotype" w:hAnsi="Palatino Linotype"/>
          <w:sz w:val="20"/>
          <w:lang w:eastAsia="de-DE" w:bidi="en-US"/>
        </w:rPr>
        <w:t>.</w:t>
      </w:r>
      <w:r w:rsidRPr="00594531">
        <w:rPr>
          <w:rFonts w:ascii="Palatino Linotype" w:hAnsi="Palatino Linotype"/>
          <w:sz w:val="20"/>
          <w:lang w:eastAsia="de-DE" w:bidi="en-US"/>
        </w:rPr>
        <w:t xml:space="preserve"> </w:t>
      </w:r>
      <w:r w:rsidRPr="00594531">
        <w:rPr>
          <w:rFonts w:ascii="Palatino Linotype" w:hAnsi="Palatino Linotype"/>
          <w:b/>
          <w:sz w:val="20"/>
          <w:lang w:eastAsia="de-DE" w:bidi="en-US"/>
        </w:rPr>
        <w:t>Research Journal of Humanit</w:t>
      </w:r>
      <w:r w:rsidR="00A15B60">
        <w:rPr>
          <w:rFonts w:ascii="Palatino Linotype" w:hAnsi="Palatino Linotype"/>
          <w:b/>
          <w:sz w:val="20"/>
          <w:lang w:eastAsia="de-DE" w:bidi="en-US"/>
        </w:rPr>
        <w:t>ies and Social Sciences.2024;3(5</w:t>
      </w:r>
      <w:r w:rsidRPr="00594531">
        <w:rPr>
          <w:rFonts w:ascii="Palatino Linotype" w:hAnsi="Palatino Linotype"/>
          <w:b/>
          <w:sz w:val="20"/>
          <w:lang w:eastAsia="de-DE" w:bidi="en-US"/>
        </w:rPr>
        <w:t>):</w:t>
      </w:r>
      <w:r w:rsidR="00A15B60">
        <w:rPr>
          <w:rFonts w:ascii="Palatino Linotype" w:hAnsi="Palatino Linotype"/>
          <w:b/>
          <w:sz w:val="20"/>
          <w:lang w:eastAsia="de-DE" w:bidi="en-US"/>
        </w:rPr>
        <w:t xml:space="preserve"> 10-17</w:t>
      </w:r>
      <w:r w:rsidR="000826AE">
        <w:rPr>
          <w:rFonts w:ascii="Palatino Linotype" w:hAnsi="Palatino Linotype"/>
          <w:b/>
          <w:sz w:val="20"/>
          <w:lang w:eastAsia="de-DE" w:bidi="en-US"/>
        </w:rPr>
        <w:t>.</w:t>
      </w:r>
    </w:p>
    <w:p w:rsidR="00594531" w:rsidRPr="00594531" w:rsidRDefault="00594531" w:rsidP="00594531">
      <w:pPr>
        <w:spacing w:after="0" w:line="276" w:lineRule="auto"/>
        <w:jc w:val="both"/>
        <w:rPr>
          <w:rFonts w:ascii="Palatino Linotype" w:hAnsi="Palatino Linotype"/>
          <w:b/>
          <w:sz w:val="20"/>
          <w:lang w:eastAsia="de-DE" w:bidi="en-US"/>
        </w:rPr>
      </w:pPr>
      <w:r w:rsidRPr="00594531">
        <w:rPr>
          <w:rFonts w:ascii="Palatino Linotype" w:hAnsi="Palatino Linotype"/>
          <w:b/>
          <w:sz w:val="20"/>
          <w:lang w:eastAsia="de-DE" w:bidi="en-US"/>
        </w:rPr>
        <w:t>Source of support: Nil.</w:t>
      </w:r>
    </w:p>
    <w:p w:rsidR="00594531" w:rsidRPr="00594531" w:rsidRDefault="00594531" w:rsidP="00594531">
      <w:pPr>
        <w:spacing w:after="0" w:line="276" w:lineRule="auto"/>
        <w:jc w:val="both"/>
        <w:rPr>
          <w:rFonts w:ascii="Palatino Linotype" w:hAnsi="Palatino Linotype"/>
          <w:b/>
          <w:sz w:val="20"/>
          <w:lang w:eastAsia="de-DE" w:bidi="en-US"/>
        </w:rPr>
      </w:pPr>
      <w:r w:rsidRPr="00594531">
        <w:rPr>
          <w:rFonts w:ascii="Palatino Linotype" w:hAnsi="Palatino Linotype"/>
          <w:b/>
          <w:sz w:val="20"/>
          <w:lang w:eastAsia="de-DE" w:bidi="en-US"/>
        </w:rPr>
        <w:t>Conflict of interest: None</w:t>
      </w:r>
    </w:p>
    <w:p w:rsidR="00594531" w:rsidRPr="00594531" w:rsidRDefault="00594531" w:rsidP="00594531">
      <w:pPr>
        <w:spacing w:after="0" w:line="0" w:lineRule="atLeast"/>
        <w:jc w:val="both"/>
        <w:rPr>
          <w:rFonts w:ascii="Palatino Linotype" w:hAnsi="Palatino Linotype" w:cs="Times New Roman"/>
          <w:sz w:val="20"/>
          <w:szCs w:val="20"/>
        </w:rPr>
      </w:pPr>
    </w:p>
    <w:p w:rsidR="009F0689" w:rsidRPr="00594531" w:rsidRDefault="009F0689" w:rsidP="00594531">
      <w:pPr>
        <w:pStyle w:val="ListParagraph"/>
        <w:numPr>
          <w:ilvl w:val="0"/>
          <w:numId w:val="16"/>
        </w:numPr>
        <w:spacing w:after="0" w:line="360" w:lineRule="auto"/>
        <w:ind w:left="2610" w:firstLine="0"/>
        <w:jc w:val="both"/>
        <w:rPr>
          <w:rFonts w:ascii="Palatino Linotype" w:hAnsi="Palatino Linotype" w:cs="Times New Roman"/>
          <w:b/>
          <w:bCs/>
          <w:sz w:val="20"/>
          <w:szCs w:val="20"/>
        </w:rPr>
      </w:pPr>
      <w:r w:rsidRPr="00594531">
        <w:rPr>
          <w:rFonts w:ascii="Palatino Linotype" w:hAnsi="Palatino Linotype" w:cs="Times New Roman"/>
          <w:b/>
          <w:bCs/>
          <w:sz w:val="20"/>
          <w:szCs w:val="20"/>
        </w:rPr>
        <w:t>Introduction</w:t>
      </w:r>
    </w:p>
    <w:tbl>
      <w:tblPr>
        <w:tblpPr w:leftFromText="198" w:rightFromText="198" w:vertAnchor="page" w:horzAnchor="margin" w:tblpY="9931"/>
        <w:tblW w:w="2410" w:type="dxa"/>
        <w:tblLayout w:type="fixed"/>
        <w:tblCellMar>
          <w:left w:w="0" w:type="dxa"/>
          <w:right w:w="0" w:type="dxa"/>
        </w:tblCellMar>
        <w:tblLook w:val="04A0" w:firstRow="1" w:lastRow="0" w:firstColumn="1" w:lastColumn="0" w:noHBand="0" w:noVBand="1"/>
      </w:tblPr>
      <w:tblGrid>
        <w:gridCol w:w="2410"/>
      </w:tblGrid>
      <w:tr w:rsidR="00594531" w:rsidRPr="00904B95" w:rsidTr="00594531">
        <w:tc>
          <w:tcPr>
            <w:tcW w:w="2410" w:type="dxa"/>
            <w:shd w:val="clear" w:color="auto" w:fill="auto"/>
          </w:tcPr>
          <w:p w:rsidR="00594531" w:rsidRPr="00910902" w:rsidRDefault="00594531" w:rsidP="00594531">
            <w:pPr>
              <w:pStyle w:val="MDPI14history"/>
              <w:spacing w:before="120"/>
              <w:rPr>
                <w:rFonts w:ascii="SimSun" w:eastAsia="SimSun" w:hAnsi="SimSun" w:cs="SimSun"/>
              </w:rPr>
            </w:pPr>
            <w:r w:rsidRPr="00910902">
              <w:rPr>
                <w:szCs w:val="14"/>
              </w:rPr>
              <w:t>Received:</w:t>
            </w:r>
            <w:r w:rsidR="00A15B60">
              <w:rPr>
                <w:szCs w:val="14"/>
              </w:rPr>
              <w:t xml:space="preserve"> </w:t>
            </w:r>
            <w:r w:rsidR="00A15B60">
              <w:rPr>
                <w:b/>
                <w:szCs w:val="14"/>
              </w:rPr>
              <w:t>14-08</w:t>
            </w:r>
            <w:r w:rsidRPr="00910902">
              <w:rPr>
                <w:b/>
                <w:szCs w:val="14"/>
              </w:rPr>
              <w:t>-2024</w:t>
            </w:r>
          </w:p>
          <w:p w:rsidR="00594531" w:rsidRPr="00910902" w:rsidRDefault="00594531" w:rsidP="00594531">
            <w:pPr>
              <w:pStyle w:val="MDPI14history"/>
              <w:rPr>
                <w:szCs w:val="14"/>
              </w:rPr>
            </w:pPr>
            <w:r w:rsidRPr="00910902">
              <w:rPr>
                <w:szCs w:val="14"/>
              </w:rPr>
              <w:t xml:space="preserve">Revised:  </w:t>
            </w:r>
            <w:r w:rsidR="00A15B60">
              <w:rPr>
                <w:szCs w:val="14"/>
              </w:rPr>
              <w:t xml:space="preserve">  </w:t>
            </w:r>
            <w:r w:rsidR="00A15B60">
              <w:rPr>
                <w:b/>
                <w:szCs w:val="14"/>
              </w:rPr>
              <w:t>25-08</w:t>
            </w:r>
            <w:r w:rsidRPr="00910902">
              <w:rPr>
                <w:b/>
                <w:szCs w:val="14"/>
              </w:rPr>
              <w:t>-2024</w:t>
            </w:r>
          </w:p>
          <w:p w:rsidR="00594531" w:rsidRPr="00910902" w:rsidRDefault="00594531" w:rsidP="00594531">
            <w:pPr>
              <w:pStyle w:val="MDPI14history"/>
              <w:rPr>
                <w:szCs w:val="14"/>
              </w:rPr>
            </w:pPr>
            <w:r w:rsidRPr="00910902">
              <w:rPr>
                <w:szCs w:val="14"/>
              </w:rPr>
              <w:t xml:space="preserve">Accepted: </w:t>
            </w:r>
            <w:r w:rsidR="00A15B60">
              <w:rPr>
                <w:b/>
                <w:szCs w:val="14"/>
              </w:rPr>
              <w:t>07-09</w:t>
            </w:r>
            <w:r w:rsidRPr="00910902">
              <w:rPr>
                <w:b/>
                <w:szCs w:val="14"/>
              </w:rPr>
              <w:t>-2024</w:t>
            </w:r>
          </w:p>
          <w:p w:rsidR="00594531" w:rsidRDefault="00594531" w:rsidP="00594531">
            <w:pPr>
              <w:pStyle w:val="MDPI14history"/>
              <w:rPr>
                <w:szCs w:val="14"/>
              </w:rPr>
            </w:pPr>
            <w:r w:rsidRPr="00910902">
              <w:rPr>
                <w:szCs w:val="14"/>
              </w:rPr>
              <w:t>Published:</w:t>
            </w:r>
            <w:r w:rsidR="00A15B60">
              <w:rPr>
                <w:szCs w:val="14"/>
              </w:rPr>
              <w:t xml:space="preserve"> </w:t>
            </w:r>
            <w:r w:rsidR="00A15B60">
              <w:rPr>
                <w:b/>
                <w:szCs w:val="14"/>
              </w:rPr>
              <w:t>27-10</w:t>
            </w:r>
            <w:r w:rsidRPr="00910902">
              <w:rPr>
                <w:b/>
                <w:szCs w:val="14"/>
              </w:rPr>
              <w:t>-2024</w:t>
            </w:r>
          </w:p>
          <w:p w:rsidR="00594531" w:rsidRDefault="00594531" w:rsidP="00594531">
            <w:pPr>
              <w:rPr>
                <w:lang w:eastAsia="de-DE" w:bidi="en-US"/>
              </w:rPr>
            </w:pPr>
          </w:p>
          <w:p w:rsidR="00594531" w:rsidRPr="00CE0BEA" w:rsidRDefault="00594531" w:rsidP="00594531">
            <w:pPr>
              <w:rPr>
                <w:lang w:eastAsia="de-DE" w:bidi="en-US"/>
              </w:rPr>
            </w:pPr>
          </w:p>
          <w:p w:rsidR="00594531" w:rsidRPr="00904B95" w:rsidRDefault="00594531" w:rsidP="00594531">
            <w:pPr>
              <w:adjustRightInd w:val="0"/>
              <w:snapToGrid w:val="0"/>
              <w:spacing w:before="120" w:line="240" w:lineRule="atLeast"/>
              <w:ind w:right="113"/>
              <w:rPr>
                <w:rFonts w:eastAsia="等线"/>
                <w:bCs/>
                <w:sz w:val="14"/>
                <w:szCs w:val="14"/>
                <w:lang w:bidi="en-US"/>
              </w:rPr>
            </w:pPr>
            <w:r w:rsidRPr="00904B95">
              <w:rPr>
                <w:rFonts w:eastAsia="等线"/>
                <w:noProof/>
                <w:lang w:val="en-US"/>
              </w:rPr>
              <w:drawing>
                <wp:inline distT="0" distB="0" distL="0" distR="0">
                  <wp:extent cx="692785" cy="24955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rsidR="00594531" w:rsidRPr="00904B95" w:rsidRDefault="00594531" w:rsidP="00594531">
            <w:pPr>
              <w:pStyle w:val="MDPI72Copyright"/>
              <w:jc w:val="left"/>
              <w:rPr>
                <w:rFonts w:eastAsia="等线"/>
                <w:lang w:bidi="en-US"/>
              </w:rPr>
            </w:pPr>
            <w:r w:rsidRPr="00904B95">
              <w:rPr>
                <w:rFonts w:eastAsia="等线"/>
                <w:b/>
                <w:lang w:bidi="en-US"/>
              </w:rPr>
              <w:t>Copyright:</w:t>
            </w:r>
            <w:r>
              <w:rPr>
                <w:rFonts w:eastAsia="等线"/>
                <w:lang w:bidi="en-US"/>
              </w:rPr>
              <w:t xml:space="preserve">© 2024 by the authors. Submitted for possible open access publication under the terms and conditions of the Creative Commons </w:t>
            </w:r>
            <w:r w:rsidRPr="00904B95">
              <w:rPr>
                <w:rFonts w:eastAsia="等线"/>
                <w:lang w:bidi="en-US"/>
              </w:rPr>
              <w:t>Attribution (CC BY) license (</w:t>
            </w:r>
            <w:r>
              <w:rPr>
                <w:rFonts w:eastAsia="等线"/>
                <w:lang w:bidi="en-US"/>
              </w:rPr>
              <w:t>https://</w:t>
            </w:r>
            <w:r w:rsidRPr="00904B95">
              <w:rPr>
                <w:rFonts w:eastAsia="等线"/>
                <w:lang w:bidi="en-US"/>
              </w:rPr>
              <w:t>creativecommons.org/licenses/by/4.0/).</w:t>
            </w:r>
          </w:p>
        </w:tc>
      </w:tr>
    </w:tbl>
    <w:p w:rsidR="00594531" w:rsidRPr="00594531" w:rsidRDefault="00FD710F" w:rsidP="00594531">
      <w:pPr>
        <w:spacing w:after="0" w:line="0" w:lineRule="atLeast"/>
        <w:ind w:left="2610"/>
        <w:jc w:val="both"/>
        <w:rPr>
          <w:rFonts w:ascii="Palatino Linotype" w:hAnsi="Palatino Linotype" w:cs="Times New Roman"/>
          <w:sz w:val="20"/>
          <w:szCs w:val="20"/>
        </w:rPr>
      </w:pPr>
      <w:r w:rsidRPr="00594531">
        <w:rPr>
          <w:rFonts w:ascii="Palatino Linotype" w:hAnsi="Palatino Linotype" w:cs="Times New Roman"/>
          <w:sz w:val="20"/>
          <w:szCs w:val="20"/>
        </w:rPr>
        <w:t xml:space="preserve">Post-colonial societies are nations that emerged from the shadow of colonial rule, often marked by a complex interplay of cultural, political, and social dynamics. These societies face the challenge of reconstructing their identities after years, if not centuries, of foreign domination, during which their indigenous cultures were frequently suppressed, altered, or marginalized. The process of nation-building in these contexts involves not only the establishment of political sovereignty but also the crafting of a cohesive national </w:t>
      </w:r>
    </w:p>
    <w:p w:rsidR="00FD710F" w:rsidRDefault="00FD710F" w:rsidP="00594531">
      <w:pPr>
        <w:spacing w:after="0" w:line="0" w:lineRule="atLeast"/>
        <w:ind w:left="2610"/>
        <w:jc w:val="both"/>
        <w:rPr>
          <w:rFonts w:ascii="Palatino Linotype" w:hAnsi="Palatino Linotype" w:cs="Times New Roman"/>
          <w:sz w:val="20"/>
          <w:szCs w:val="20"/>
        </w:rPr>
      </w:pPr>
      <w:r w:rsidRPr="00594531">
        <w:rPr>
          <w:rFonts w:ascii="Palatino Linotype" w:hAnsi="Palatino Linotype" w:cs="Times New Roman"/>
          <w:sz w:val="20"/>
          <w:szCs w:val="20"/>
        </w:rPr>
        <w:t>narrative that reflects the shared history, values, and aspirations of the people (Ashcroft, Griffiths, &amp; Tiffin, 2007). National narratives in post-colonial societies are essential for fostering a sense of unity and belonging among the diverse ethnic and cultural groups that often characterize these nations. These narratives serve to legitimize the new political order, justify the struggles for independence, and provide a framework within which the nation’s past, present, and future can be understood. However, constructing such narratives is a delicate task, as it requires balancing the inclusion of various historical and cultural elements while avoiding the erasure or marginalization of minority voices (Anderson, 2006).</w:t>
      </w:r>
    </w:p>
    <w:p w:rsidR="00594531" w:rsidRPr="00594531" w:rsidRDefault="00594531" w:rsidP="00594531">
      <w:pPr>
        <w:spacing w:after="0" w:line="0" w:lineRule="atLeast"/>
        <w:ind w:left="2610"/>
        <w:jc w:val="both"/>
        <w:rPr>
          <w:rFonts w:ascii="Palatino Linotype" w:hAnsi="Palatino Linotype" w:cs="Times New Roman"/>
          <w:sz w:val="20"/>
          <w:szCs w:val="20"/>
        </w:rPr>
      </w:pPr>
    </w:p>
    <w:p w:rsidR="00FD710F" w:rsidRDefault="00FD710F" w:rsidP="00594531">
      <w:pPr>
        <w:spacing w:after="0" w:line="0" w:lineRule="atLeast"/>
        <w:ind w:left="2610"/>
        <w:jc w:val="both"/>
        <w:rPr>
          <w:rFonts w:ascii="Palatino Linotype" w:hAnsi="Palatino Linotype" w:cs="Times New Roman"/>
          <w:sz w:val="20"/>
          <w:szCs w:val="20"/>
        </w:rPr>
      </w:pPr>
      <w:r w:rsidRPr="00594531">
        <w:rPr>
          <w:rFonts w:ascii="Palatino Linotype" w:hAnsi="Palatino Linotype" w:cs="Times New Roman"/>
          <w:sz w:val="20"/>
          <w:szCs w:val="20"/>
        </w:rPr>
        <w:t xml:space="preserve">In the context of post-colonial societies, folklore plays a pivotal role in the preservation and revitalization of cultural identity. Folklore, encompassing myths, legends, oral traditions, music, dance, and other forms of traditional cultural expressions, serves as a </w:t>
      </w:r>
      <w:r w:rsidRPr="00594531">
        <w:rPr>
          <w:rFonts w:ascii="Palatino Linotype" w:hAnsi="Palatino Linotype" w:cs="Times New Roman"/>
          <w:sz w:val="20"/>
          <w:szCs w:val="20"/>
        </w:rPr>
        <w:lastRenderedPageBreak/>
        <w:t>repository of collective memory and indigenous knowledge. It is through folklore that many post-colonial societies reconnect with their pre-colonial pasts, reaffirming their cultural distinctiveness in the face of the homogenizing pressures of globalization (Finnegan, 2012). Folklore also acts as a powerful tool for resistance and empowerment. During colonial rule, many indigenous traditions were either suppressed or co-opted by colonial powers to serve their own purposes. In the post-colonial period, however, there has been a concerted effort to reclaim these traditions, using them to construct national narratives that reflect the true spirit and identity of the people. This process of cultural reclamation not only strengthens national identity but also fosters a sense of pride and continuity among the populace (Smith, 2009). Moreover, folklore's role extends beyond mere preservation; it actively shapes the evolving narrative of the nation. By adapting traditional stories, songs, and rituals to contemporary contexts, post-colonial societies can address modern challenges while maintaining a connection to their cultural roots. Thus, folklore becomes both a mirror of the past and a lens through which the future of the nation can be envisioned.</w:t>
      </w:r>
    </w:p>
    <w:p w:rsidR="00594531" w:rsidRPr="00594531" w:rsidRDefault="00594531" w:rsidP="00594531">
      <w:pPr>
        <w:spacing w:after="0" w:line="0" w:lineRule="atLeast"/>
        <w:ind w:left="2610"/>
        <w:jc w:val="both"/>
        <w:rPr>
          <w:rFonts w:ascii="Palatino Linotype" w:hAnsi="Palatino Linotype" w:cs="Times New Roman"/>
          <w:sz w:val="20"/>
          <w:szCs w:val="20"/>
        </w:rPr>
      </w:pPr>
    </w:p>
    <w:p w:rsidR="009F0689" w:rsidRPr="00594531" w:rsidRDefault="009F0689" w:rsidP="00594531">
      <w:pPr>
        <w:pStyle w:val="ListParagraph"/>
        <w:numPr>
          <w:ilvl w:val="0"/>
          <w:numId w:val="16"/>
        </w:numPr>
        <w:spacing w:after="0" w:line="360" w:lineRule="auto"/>
        <w:ind w:left="2610" w:firstLine="0"/>
        <w:jc w:val="both"/>
        <w:rPr>
          <w:rFonts w:ascii="Palatino Linotype" w:hAnsi="Palatino Linotype" w:cs="Times New Roman"/>
          <w:b/>
          <w:bCs/>
          <w:sz w:val="20"/>
          <w:szCs w:val="20"/>
        </w:rPr>
      </w:pPr>
      <w:r w:rsidRPr="00594531">
        <w:rPr>
          <w:rFonts w:ascii="Palatino Linotype" w:hAnsi="Palatino Linotype" w:cs="Times New Roman"/>
          <w:b/>
          <w:bCs/>
          <w:sz w:val="20"/>
          <w:szCs w:val="20"/>
        </w:rPr>
        <w:t>Historical Context of Folklore in Post-Colonial Societies</w:t>
      </w:r>
    </w:p>
    <w:p w:rsidR="00B84622" w:rsidRDefault="00B84622" w:rsidP="00594531">
      <w:pPr>
        <w:spacing w:after="0" w:line="0" w:lineRule="atLeast"/>
        <w:ind w:left="2610"/>
        <w:jc w:val="both"/>
        <w:rPr>
          <w:rFonts w:ascii="Palatino Linotype" w:hAnsi="Palatino Linotype" w:cs="Times New Roman"/>
          <w:sz w:val="20"/>
          <w:szCs w:val="20"/>
        </w:rPr>
      </w:pPr>
      <w:r w:rsidRPr="00594531">
        <w:rPr>
          <w:rFonts w:ascii="Palatino Linotype" w:hAnsi="Palatino Linotype" w:cs="Times New Roman"/>
          <w:sz w:val="20"/>
          <w:szCs w:val="20"/>
        </w:rPr>
        <w:t>Before the onset of colonial rule, indigenous cultures across various regions of the world were deeply rooted in their folklore, which served as the primary medium for transmitting cultural values, social norms, and communal history. Folklore, encompassing oral traditions, myths, legends, rituals, and customs, was integral to the social fabric of these communities, providing a sense of identity and continuity across generations. In many pre-colonial societies, these traditional forms of expression were not merely entertainment but were essential components of cultural education, religious practices, and the preservation of collective memory (Vansina, 1985). Folklore functioned as a living archive, encoding the wisdom, moral codes, and historical experiences of the people, ensuring that even in the absence of written records, the essence of the culture was preserved and passed down through generations.</w:t>
      </w:r>
    </w:p>
    <w:p w:rsidR="00594531" w:rsidRPr="00594531" w:rsidRDefault="00594531" w:rsidP="00594531">
      <w:pPr>
        <w:spacing w:after="0" w:line="0" w:lineRule="atLeast"/>
        <w:ind w:left="2610"/>
        <w:jc w:val="both"/>
        <w:rPr>
          <w:rFonts w:ascii="Palatino Linotype" w:hAnsi="Palatino Linotype" w:cs="Times New Roman"/>
          <w:sz w:val="20"/>
          <w:szCs w:val="20"/>
        </w:rPr>
      </w:pPr>
    </w:p>
    <w:p w:rsidR="00B84622" w:rsidRDefault="00B84622" w:rsidP="00594531">
      <w:pPr>
        <w:spacing w:after="0" w:line="0" w:lineRule="atLeast"/>
        <w:ind w:left="2610"/>
        <w:jc w:val="both"/>
        <w:rPr>
          <w:rFonts w:ascii="Palatino Linotype" w:hAnsi="Palatino Linotype" w:cs="Times New Roman"/>
          <w:sz w:val="20"/>
          <w:szCs w:val="20"/>
        </w:rPr>
      </w:pPr>
      <w:r w:rsidRPr="00594531">
        <w:rPr>
          <w:rFonts w:ascii="Palatino Linotype" w:hAnsi="Palatino Linotype" w:cs="Times New Roman"/>
          <w:sz w:val="20"/>
          <w:szCs w:val="20"/>
        </w:rPr>
        <w:t>The advent of colonialism, however, brought significant disruption to these indigenous cultures, including their folklore. Colonial powers often sought to suppress or manipulate local folklore to serve their imperial interests. In many cases, colonial administrations and missionaries viewed indigenous folklore as primitive, superstitious, or even subversive, leading to concerted efforts to either eradicate these traditions or reshape them to align with colonial ideologies (Ashcroft, Griffiths, &amp; Tiffin, 2007). This suppression was not only cultural but also political, as colonial powers recognized the potential of folklore to unite local populations in resistance against foreign domination. Consequently, many indigenous narratives were either marginalized or co-opted to reinforce colonial authority, thereby disrupting the cultural continuity of the colonized societies (Ngũgĩ wa Thiong'o, 1986).</w:t>
      </w:r>
    </w:p>
    <w:p w:rsidR="00594531" w:rsidRPr="00594531" w:rsidRDefault="00594531" w:rsidP="00594531">
      <w:pPr>
        <w:spacing w:after="0" w:line="0" w:lineRule="atLeast"/>
        <w:ind w:left="2610"/>
        <w:jc w:val="both"/>
        <w:rPr>
          <w:rFonts w:ascii="Palatino Linotype" w:hAnsi="Palatino Linotype" w:cs="Times New Roman"/>
          <w:sz w:val="20"/>
          <w:szCs w:val="20"/>
        </w:rPr>
      </w:pPr>
    </w:p>
    <w:p w:rsidR="00B84622" w:rsidRDefault="00B84622" w:rsidP="00594531">
      <w:pPr>
        <w:spacing w:after="0" w:line="0" w:lineRule="atLeast"/>
        <w:ind w:left="2610"/>
        <w:jc w:val="both"/>
        <w:rPr>
          <w:rFonts w:ascii="Palatino Linotype" w:hAnsi="Palatino Linotype" w:cs="Times New Roman"/>
          <w:sz w:val="20"/>
          <w:szCs w:val="20"/>
        </w:rPr>
      </w:pPr>
      <w:r w:rsidRPr="00594531">
        <w:rPr>
          <w:rFonts w:ascii="Palatino Linotype" w:hAnsi="Palatino Linotype" w:cs="Times New Roman"/>
          <w:sz w:val="20"/>
          <w:szCs w:val="20"/>
        </w:rPr>
        <w:t>In the post-colonial period, there has been a significant resurgence of interest in folklore as a tool for national identity and cultural reclamation. Newly independent nations have often turned to their pre-colonial folklore as a source of inspiration and legitimacy, using these traditional narratives to construct a sense of national identity that is distinct from the colonial past. This revival of folklore is not merely a nostalgic return to the past but is often a dynamic process of adaptation and reinterpretation, where traditional stories, symbols, and practices are infused with new meanings to address contemporary issues and aspirations (Smith, 2009). In many post-colonial societies, folklore has become a powerful vehicle for expressing national pride, solidarity, and resilience, helping to heal the cultural wounds inflicted by colonialism and to forge a unified national narrative that honors the diversity and richness of indigenous cultures.</w:t>
      </w:r>
    </w:p>
    <w:p w:rsidR="00594531" w:rsidRDefault="00594531" w:rsidP="00594531">
      <w:pPr>
        <w:spacing w:after="0" w:line="0" w:lineRule="atLeast"/>
        <w:ind w:left="2610"/>
        <w:jc w:val="both"/>
        <w:rPr>
          <w:rFonts w:ascii="Palatino Linotype" w:hAnsi="Palatino Linotype" w:cs="Times New Roman"/>
          <w:sz w:val="20"/>
          <w:szCs w:val="20"/>
        </w:rPr>
      </w:pPr>
    </w:p>
    <w:p w:rsidR="009F0689" w:rsidRPr="00594531" w:rsidRDefault="009F0689" w:rsidP="00594531">
      <w:pPr>
        <w:pStyle w:val="ListParagraph"/>
        <w:numPr>
          <w:ilvl w:val="0"/>
          <w:numId w:val="16"/>
        </w:numPr>
        <w:spacing w:after="0" w:line="360" w:lineRule="auto"/>
        <w:ind w:left="2610" w:firstLine="0"/>
        <w:jc w:val="both"/>
        <w:rPr>
          <w:rFonts w:ascii="Palatino Linotype" w:hAnsi="Palatino Linotype" w:cs="Times New Roman"/>
          <w:b/>
          <w:bCs/>
          <w:sz w:val="20"/>
          <w:szCs w:val="20"/>
        </w:rPr>
      </w:pPr>
      <w:r w:rsidRPr="00594531">
        <w:rPr>
          <w:rFonts w:ascii="Palatino Linotype" w:hAnsi="Palatino Linotype" w:cs="Times New Roman"/>
          <w:b/>
          <w:bCs/>
          <w:sz w:val="20"/>
          <w:szCs w:val="20"/>
        </w:rPr>
        <w:t>Folklore as a Tool for National Identity Formation</w:t>
      </w:r>
    </w:p>
    <w:p w:rsidR="00451E3C" w:rsidRDefault="00451E3C" w:rsidP="00594531">
      <w:pPr>
        <w:spacing w:after="0" w:line="0" w:lineRule="atLeast"/>
        <w:ind w:left="2610"/>
        <w:jc w:val="both"/>
        <w:rPr>
          <w:rFonts w:ascii="Palatino Linotype" w:hAnsi="Palatino Linotype" w:cs="Times New Roman"/>
          <w:sz w:val="20"/>
          <w:szCs w:val="20"/>
        </w:rPr>
      </w:pPr>
      <w:r w:rsidRPr="00594531">
        <w:rPr>
          <w:rFonts w:ascii="Palatino Linotype" w:hAnsi="Palatino Linotype" w:cs="Times New Roman"/>
          <w:sz w:val="20"/>
          <w:szCs w:val="20"/>
        </w:rPr>
        <w:t>Myths and legends play a crucial role in the formation of national identity by creating a sense of shared history and collective memory among the people of a nation. These narratives often encapsulate the values, beliefs, and historical experiences of a community, serving as symbolic representations of the nation’s origins and ideals. For instance, in many post-colonial societies, myths and legends are used to reconnect with pre-colonial pasts and to articulate a national identity that is distinct from the colonial narrative. By celebrating legendary figures, heroic deeds, and foundational events, these stories foster a sense of pride and belonging, reinforcing the notion of a common heritage that unites the nation (Anderson, 2006). Such myths and legends often serve as powerful tools in nation-building efforts, as they provide a historical and cultural foundation upon which the modern nation can be constructed, helping to legitimize the new political order and to instill a sense of continuity and resilience among the populace (Smith, 2009).</w:t>
      </w:r>
    </w:p>
    <w:p w:rsidR="00594531" w:rsidRPr="00594531" w:rsidRDefault="00594531" w:rsidP="00594531">
      <w:pPr>
        <w:spacing w:after="0" w:line="0" w:lineRule="atLeast"/>
        <w:ind w:left="2610"/>
        <w:jc w:val="both"/>
        <w:rPr>
          <w:rFonts w:ascii="Palatino Linotype" w:hAnsi="Palatino Linotype" w:cs="Times New Roman"/>
          <w:sz w:val="20"/>
          <w:szCs w:val="20"/>
        </w:rPr>
      </w:pPr>
    </w:p>
    <w:p w:rsidR="00451E3C" w:rsidRDefault="00451E3C" w:rsidP="00594531">
      <w:pPr>
        <w:spacing w:after="0" w:line="0" w:lineRule="atLeast"/>
        <w:ind w:left="2610"/>
        <w:jc w:val="both"/>
        <w:rPr>
          <w:rFonts w:ascii="Palatino Linotype" w:hAnsi="Palatino Linotype" w:cs="Times New Roman"/>
          <w:sz w:val="20"/>
          <w:szCs w:val="20"/>
        </w:rPr>
      </w:pPr>
      <w:r w:rsidRPr="00594531">
        <w:rPr>
          <w:rFonts w:ascii="Palatino Linotype" w:hAnsi="Palatino Linotype" w:cs="Times New Roman"/>
          <w:sz w:val="20"/>
          <w:szCs w:val="20"/>
        </w:rPr>
        <w:t>Traditional music and dance are equally significant in fostering national pride and in reinforcing national identity. Folk music and dance, often rooted in the rural and communal life of pre-colonial societies, serve as vibrant expressions of cultural identity and as symbols of resistance against colonial domination. In the post-colonial context, these art forms have been revived and celebrated as key components of the national cultural heritage. For example, in countries like India and South Africa, traditional dances such as Bharatanatyam and Zulu dance have been promoted as national symbols, representing the richness and diversity of the nation’s cultural heritage (Nettl, 2015). These performances not only entertain but also educate, as they often embody moral lessons, historical events, and social values. By participating in and celebrating these cultural practices, citizens of post-colonial nations reaffirm their connection to their ancestral roots and express their collective identity in a way that transcends regional and ethnic differences.</w:t>
      </w:r>
    </w:p>
    <w:p w:rsidR="00594531" w:rsidRPr="00594531" w:rsidRDefault="00594531" w:rsidP="00594531">
      <w:pPr>
        <w:spacing w:after="0" w:line="0" w:lineRule="atLeast"/>
        <w:ind w:left="2610"/>
        <w:jc w:val="both"/>
        <w:rPr>
          <w:rFonts w:ascii="Palatino Linotype" w:hAnsi="Palatino Linotype" w:cs="Times New Roman"/>
          <w:sz w:val="20"/>
          <w:szCs w:val="20"/>
        </w:rPr>
      </w:pPr>
    </w:p>
    <w:p w:rsidR="00451E3C" w:rsidRDefault="00451E3C" w:rsidP="00594531">
      <w:pPr>
        <w:spacing w:after="0" w:line="0" w:lineRule="atLeast"/>
        <w:ind w:left="2610"/>
        <w:jc w:val="both"/>
        <w:rPr>
          <w:rFonts w:ascii="Palatino Linotype" w:hAnsi="Palatino Linotype" w:cs="Times New Roman"/>
          <w:sz w:val="20"/>
          <w:szCs w:val="20"/>
        </w:rPr>
      </w:pPr>
      <w:r w:rsidRPr="00594531">
        <w:rPr>
          <w:rFonts w:ascii="Palatino Linotype" w:hAnsi="Palatino Linotype" w:cs="Times New Roman"/>
          <w:sz w:val="20"/>
          <w:szCs w:val="20"/>
        </w:rPr>
        <w:t>Oral traditions and storytelling are fundamental in maintaining cultural continuity and in shaping national identity in post-colonial societies. Oral traditions, which include folktales, proverbs, and oral histories, serve as living archives of a community’s knowledge, beliefs, and experiences. In the absence of written records, these oral narratives have historically been the primary means of preserving and transmitting cultural knowledge across generations (Finnegan, 2012). In the post-colonial era, the revival and preservation of oral traditions have become central to efforts to reclaim and reconstruct national identities. Storytelling, in particular, allows for the continuous reinterpretation and adaptation of cultural narratives, ensuring that they remain relevant to contemporary audiences while still rooted in tradition. By celebrating and institutionalizing these oral traditions, post-colonial societies can maintain a sense of cultural continuity, bridging the gap between the past and the present, and reinforcing the collective identity of the nation (Vansina, 1985).</w:t>
      </w:r>
    </w:p>
    <w:p w:rsidR="00594531" w:rsidRPr="00594531" w:rsidRDefault="00594531" w:rsidP="00594531">
      <w:pPr>
        <w:spacing w:after="0" w:line="0" w:lineRule="atLeast"/>
        <w:ind w:left="2610"/>
        <w:jc w:val="both"/>
        <w:rPr>
          <w:rFonts w:ascii="Palatino Linotype" w:hAnsi="Palatino Linotype" w:cs="Times New Roman"/>
          <w:sz w:val="20"/>
          <w:szCs w:val="20"/>
        </w:rPr>
      </w:pPr>
    </w:p>
    <w:p w:rsidR="009F0689" w:rsidRPr="00594531" w:rsidRDefault="009F0689" w:rsidP="00594531">
      <w:pPr>
        <w:pStyle w:val="ListParagraph"/>
        <w:numPr>
          <w:ilvl w:val="0"/>
          <w:numId w:val="16"/>
        </w:numPr>
        <w:spacing w:after="0" w:line="360" w:lineRule="auto"/>
        <w:ind w:left="2610" w:firstLine="0"/>
        <w:jc w:val="both"/>
        <w:rPr>
          <w:rFonts w:ascii="Palatino Linotype" w:hAnsi="Palatino Linotype" w:cs="Times New Roman"/>
          <w:b/>
          <w:bCs/>
          <w:sz w:val="20"/>
          <w:szCs w:val="20"/>
        </w:rPr>
      </w:pPr>
      <w:r w:rsidRPr="00594531">
        <w:rPr>
          <w:rFonts w:ascii="Palatino Linotype" w:hAnsi="Palatino Linotype" w:cs="Times New Roman"/>
          <w:b/>
          <w:bCs/>
          <w:sz w:val="20"/>
          <w:szCs w:val="20"/>
        </w:rPr>
        <w:t>Case Studies</w:t>
      </w:r>
    </w:p>
    <w:p w:rsidR="00D901BE" w:rsidRDefault="00D901BE" w:rsidP="00594531">
      <w:pPr>
        <w:spacing w:after="0" w:line="0" w:lineRule="atLeast"/>
        <w:ind w:left="2610"/>
        <w:jc w:val="both"/>
        <w:rPr>
          <w:rFonts w:ascii="Palatino Linotype" w:hAnsi="Palatino Linotype" w:cs="Times New Roman"/>
          <w:sz w:val="20"/>
          <w:szCs w:val="20"/>
        </w:rPr>
      </w:pPr>
      <w:r w:rsidRPr="00594531">
        <w:rPr>
          <w:rFonts w:ascii="Palatino Linotype" w:hAnsi="Palatino Linotype" w:cs="Times New Roman"/>
          <w:sz w:val="20"/>
          <w:szCs w:val="20"/>
        </w:rPr>
        <w:t>In Africa, countries like Kenya and Nigeria have effectively utilized folklore to construct and reinforce national narratives, particularly in the aftermath of colonial rule. In Kenya, folklore has been instrumental in fostering a sense of national identity that transcends ethnic divisions. For example, the story of the Mau Mau uprising, a significant anti-colonial movement, has been deeply embedded in Kenyan national consciousness through oral traditions and folk narratives. These stories not only honor the struggle for independence but also serve as a unifying force, symbolizing the resilience and determination of the Kenyan people (Ochieng, 1995). Similarly, in Nigeria, folklore plays a crucial role in national identity formation, with the country's rich tapestry of myths, legends, and oral traditions being used to celebrate its diverse cultural heritage. The Yoruba, Igbo, and Hausa-Fulani groups, among others, each have their own distinct folklore, which has been incorporated into the broader national narrative. This inclusion of diverse cultural elements helps to foster a sense of unity in a country characterized by ethnic diversity, while also celebrating the unique contributions of each group to the Nigerian identity (Falola, 2001).</w:t>
      </w:r>
    </w:p>
    <w:p w:rsidR="00594531" w:rsidRPr="00594531" w:rsidRDefault="00594531" w:rsidP="00594531">
      <w:pPr>
        <w:spacing w:after="0" w:line="0" w:lineRule="atLeast"/>
        <w:ind w:left="2610"/>
        <w:jc w:val="both"/>
        <w:rPr>
          <w:rFonts w:ascii="Palatino Linotype" w:hAnsi="Palatino Linotype" w:cs="Times New Roman"/>
          <w:sz w:val="20"/>
          <w:szCs w:val="20"/>
        </w:rPr>
      </w:pPr>
    </w:p>
    <w:p w:rsidR="00D901BE" w:rsidRDefault="00D901BE" w:rsidP="00594531">
      <w:pPr>
        <w:spacing w:after="0" w:line="0" w:lineRule="atLeast"/>
        <w:ind w:left="2610"/>
        <w:jc w:val="both"/>
        <w:rPr>
          <w:rFonts w:ascii="Palatino Linotype" w:hAnsi="Palatino Linotype" w:cs="Times New Roman"/>
          <w:sz w:val="20"/>
          <w:szCs w:val="20"/>
        </w:rPr>
      </w:pPr>
      <w:r w:rsidRPr="00594531">
        <w:rPr>
          <w:rFonts w:ascii="Palatino Linotype" w:hAnsi="Palatino Linotype" w:cs="Times New Roman"/>
          <w:sz w:val="20"/>
          <w:szCs w:val="20"/>
        </w:rPr>
        <w:t>In Asia, folklore has also played a significant role in post-colonial nation-building, particularly in countries like India and the Philippines. In India, folklore has been central to the construction of a national identity that reflects the country’s diverse cultural heritage. The Indian independence movement, for instance, drew heavily on folk traditions, including songs, stories, and symbols, to mobilize the masses and to articulate a vision of a unified, independent nation. Figures like Mahatma Gandhi effectively used folklore to connect with the rural population, invoking traditional stories and values to inspire a collective national consciousness (Chakrabarty, 2002). In the Philippines, folklore has similarly been used to forge a sense of national identity in the face of a colonial past. The country’s rich oral traditions, including the epic narratives of the pre-colonial period, have been revived and celebrated as symbols of the nation’s cultural resilience. These narratives, which often emphasize themes of heroism, resistance, and communal solidarity, have been crucial in the post-colonial process of nation-building, helping to assert a distinct Filipino identity that stands in contrast to the colonial narratives imposed by Spanish and American rule (Fernandez, 2003).</w:t>
      </w:r>
    </w:p>
    <w:p w:rsidR="00594531" w:rsidRPr="00594531" w:rsidRDefault="00594531" w:rsidP="00594531">
      <w:pPr>
        <w:spacing w:after="0" w:line="0" w:lineRule="atLeast"/>
        <w:ind w:left="2610"/>
        <w:jc w:val="both"/>
        <w:rPr>
          <w:rFonts w:ascii="Palatino Linotype" w:hAnsi="Palatino Linotype" w:cs="Times New Roman"/>
          <w:sz w:val="20"/>
          <w:szCs w:val="20"/>
        </w:rPr>
      </w:pPr>
    </w:p>
    <w:p w:rsidR="00D901BE" w:rsidRDefault="00D901BE" w:rsidP="00594531">
      <w:pPr>
        <w:spacing w:after="0" w:line="0" w:lineRule="atLeast"/>
        <w:ind w:left="2610"/>
        <w:jc w:val="both"/>
        <w:rPr>
          <w:rFonts w:ascii="Palatino Linotype" w:hAnsi="Palatino Linotype" w:cs="Times New Roman"/>
          <w:sz w:val="20"/>
          <w:szCs w:val="20"/>
        </w:rPr>
      </w:pPr>
      <w:r w:rsidRPr="00594531">
        <w:rPr>
          <w:rFonts w:ascii="Palatino Linotype" w:hAnsi="Palatino Linotype" w:cs="Times New Roman"/>
          <w:sz w:val="20"/>
          <w:szCs w:val="20"/>
        </w:rPr>
        <w:t>In Latin America, folklore has been a powerful tool in shaping national identity, particularly in countries like Mexico and Brazil. In Mexico, folklore is deeply intertwined with the country’s national identity, with traditional narratives, music, and dance playing a central role in the construction of a cohesive national culture. The Day of the Dead, for example, is a folkloric tradition that has become a symbol of Mexican identity, blending indigenous and colonial influences in a celebration that honors the dead while also affirming the continuity of life (Brandes, 2006). This and other folkloric traditions have been promoted by the state as part of a broader effort to create a unified national identity that reflects Mexico’s diverse cultural heritage. In Brazil, folklore has similarly been used to construct a national identity that embraces the country’s multicultural heritage. The Brazilian Carnival, with its roots in African, indigenous, and Portuguese traditions, has become a symbol of Brazilian identity, celebrated as a manifestation of the country’s cultural diversity and creativity (Gomes, 2013). Through such folkloric expressions, Brazil has been able to craft a national narrative that acknowledges and celebrates its complex cultural history, while also fostering a sense of unity and national pride.</w:t>
      </w:r>
    </w:p>
    <w:p w:rsidR="00594531" w:rsidRPr="00594531" w:rsidRDefault="00594531" w:rsidP="00594531">
      <w:pPr>
        <w:spacing w:after="0" w:line="0" w:lineRule="atLeast"/>
        <w:ind w:left="2610"/>
        <w:jc w:val="both"/>
        <w:rPr>
          <w:rFonts w:ascii="Palatino Linotype" w:hAnsi="Palatino Linotype" w:cs="Times New Roman"/>
          <w:sz w:val="20"/>
          <w:szCs w:val="20"/>
        </w:rPr>
      </w:pPr>
    </w:p>
    <w:p w:rsidR="009F0689" w:rsidRPr="00594531" w:rsidRDefault="009F0689" w:rsidP="00594531">
      <w:pPr>
        <w:pStyle w:val="ListParagraph"/>
        <w:numPr>
          <w:ilvl w:val="0"/>
          <w:numId w:val="16"/>
        </w:numPr>
        <w:spacing w:after="0" w:line="360" w:lineRule="auto"/>
        <w:ind w:left="2610" w:firstLine="0"/>
        <w:jc w:val="both"/>
        <w:rPr>
          <w:rFonts w:ascii="Palatino Linotype" w:hAnsi="Palatino Linotype" w:cs="Times New Roman"/>
          <w:b/>
          <w:bCs/>
          <w:sz w:val="20"/>
          <w:szCs w:val="20"/>
        </w:rPr>
      </w:pPr>
      <w:r w:rsidRPr="00594531">
        <w:rPr>
          <w:rFonts w:ascii="Palatino Linotype" w:hAnsi="Palatino Linotype" w:cs="Times New Roman"/>
          <w:b/>
          <w:bCs/>
          <w:sz w:val="20"/>
          <w:szCs w:val="20"/>
        </w:rPr>
        <w:t>Challenges and Criticisms</w:t>
      </w:r>
    </w:p>
    <w:p w:rsidR="00F33CF2" w:rsidRDefault="00F33CF2" w:rsidP="00594531">
      <w:pPr>
        <w:spacing w:after="0" w:line="0" w:lineRule="atLeast"/>
        <w:ind w:left="2610"/>
        <w:jc w:val="both"/>
        <w:rPr>
          <w:rFonts w:ascii="Palatino Linotype" w:hAnsi="Palatino Linotype" w:cs="Times New Roman"/>
          <w:sz w:val="20"/>
          <w:szCs w:val="20"/>
        </w:rPr>
      </w:pPr>
      <w:r w:rsidRPr="00594531">
        <w:rPr>
          <w:rFonts w:ascii="Palatino Linotype" w:hAnsi="Palatino Linotype" w:cs="Times New Roman"/>
          <w:sz w:val="20"/>
          <w:szCs w:val="20"/>
        </w:rPr>
        <w:t>While folklore serves as a powerful tool in shaping national narratives, it is not without its challenges and criticisms. One significant issue is the romanticization of folklore, where traditional narratives and cultural practices are idealized in ways that may not accurately reflect historical realities. This romanticization can lead to the creation of a national narrative that is more myth than truth, presenting an overly simplistic or nostalgic view of the past. By idealizing certain aspects of folklore, there is a risk of perpetuating stereotypes or overlooking the complexities and nuances of historical and cultural experiences. For instance, the glorification of certain heroic figures or events in folklore may obscure the darker or more contentious aspects of a nation's history, leading to a skewed understanding of the past (Anderson, 2006). This idealization can also hinder critical engagement with folklore, as it places traditional narratives on a pedestal, making it difficult to question or reinterpret them in light of contemporary values and knowledge.</w:t>
      </w:r>
    </w:p>
    <w:p w:rsidR="00594531" w:rsidRPr="00594531" w:rsidRDefault="00594531" w:rsidP="00594531">
      <w:pPr>
        <w:spacing w:after="0" w:line="0" w:lineRule="atLeast"/>
        <w:ind w:left="2610"/>
        <w:jc w:val="both"/>
        <w:rPr>
          <w:rFonts w:ascii="Palatino Linotype" w:hAnsi="Palatino Linotype" w:cs="Times New Roman"/>
          <w:sz w:val="20"/>
          <w:szCs w:val="20"/>
        </w:rPr>
      </w:pPr>
    </w:p>
    <w:p w:rsidR="00F33CF2" w:rsidRDefault="00F33CF2" w:rsidP="00594531">
      <w:pPr>
        <w:spacing w:after="0" w:line="0" w:lineRule="atLeast"/>
        <w:ind w:left="2610"/>
        <w:jc w:val="both"/>
        <w:rPr>
          <w:rFonts w:ascii="Palatino Linotype" w:hAnsi="Palatino Linotype" w:cs="Times New Roman"/>
          <w:sz w:val="20"/>
          <w:szCs w:val="20"/>
        </w:rPr>
      </w:pPr>
      <w:r w:rsidRPr="00594531">
        <w:rPr>
          <w:rFonts w:ascii="Palatino Linotype" w:hAnsi="Palatino Linotype" w:cs="Times New Roman"/>
          <w:sz w:val="20"/>
          <w:szCs w:val="20"/>
        </w:rPr>
        <w:t>Another challenge is the potential for folklore to reinforce exclusionary or divisive national identities. In some cases, the national narratives constructed through folklore may emphasize the cultural heritage of a dominant group while marginalizing or excluding the traditions of minority communities. This can lead to the creation of a national identity that is not truly inclusive, fostering divisions rather than unity. For example, in multi-ethnic societies, the elevation of certain folklore over others can alienate minority groups, who may feel that their cultural contributions are being overlooked or devalued (Smith, 2009). This exclusionary use of folklore can exacerbate ethnic tensions and undermine efforts to build a cohesive national identity that embraces diversity. Furthermore, when folklore is used to promote a singular, monolithic vision of national identity, it can stifle the expression of alternative or dissenting narratives, leading to a narrow and rigid understanding of national culture.</w:t>
      </w:r>
    </w:p>
    <w:p w:rsidR="00594531" w:rsidRPr="00594531" w:rsidRDefault="00594531" w:rsidP="00594531">
      <w:pPr>
        <w:spacing w:after="0" w:line="0" w:lineRule="atLeast"/>
        <w:ind w:left="2610"/>
        <w:jc w:val="both"/>
        <w:rPr>
          <w:rFonts w:ascii="Palatino Linotype" w:hAnsi="Palatino Linotype" w:cs="Times New Roman"/>
          <w:sz w:val="20"/>
          <w:szCs w:val="20"/>
        </w:rPr>
      </w:pPr>
    </w:p>
    <w:p w:rsidR="00C27782" w:rsidRDefault="00F33CF2" w:rsidP="00594531">
      <w:pPr>
        <w:spacing w:after="0" w:line="0" w:lineRule="atLeast"/>
        <w:ind w:left="2610"/>
        <w:jc w:val="both"/>
        <w:rPr>
          <w:rFonts w:ascii="Palatino Linotype" w:hAnsi="Palatino Linotype" w:cs="Times New Roman"/>
          <w:sz w:val="20"/>
          <w:szCs w:val="20"/>
        </w:rPr>
      </w:pPr>
      <w:r w:rsidRPr="00594531">
        <w:rPr>
          <w:rFonts w:ascii="Palatino Linotype" w:hAnsi="Palatino Linotype" w:cs="Times New Roman"/>
          <w:sz w:val="20"/>
          <w:szCs w:val="20"/>
        </w:rPr>
        <w:t>Globalization presents another set of challenges to the preservation and transformation of folklore. The rapid spread of global media, technology, and consumer culture has led to significant changes in how folklore is transmitted and practiced. On one hand, globalization can lead to the homogenization of culture, where local traditions are overshadowed by dominant global cultural trends. This can result in the erosion of traditional practices and the loss of unique cultural expressions (Hannerz, 1992). On the other hand, globalization also provides new opportunities for the revitalization and dissemination of folklore. The digital age has enabled the documentation, preservation, and sharing of folklore on a global scale, allowing these traditions to reach wider audiences and to be adapted in innovative ways. However, this transformation of folklore through global media can sometimes lead to its commodification, where traditional practices are commercialized and stripped of their original meaning and context. This raises important questions about the authenticity and integrity of folklore in the modern world, as well as the role of local communities in controlling and interpreting their own cultural heritage.</w:t>
      </w:r>
    </w:p>
    <w:p w:rsidR="00594531" w:rsidRPr="00594531" w:rsidRDefault="00594531" w:rsidP="00594531">
      <w:pPr>
        <w:spacing w:after="0" w:line="0" w:lineRule="atLeast"/>
        <w:ind w:left="2610"/>
        <w:jc w:val="both"/>
        <w:rPr>
          <w:rFonts w:ascii="Palatino Linotype" w:hAnsi="Palatino Linotype" w:cs="Times New Roman"/>
          <w:sz w:val="20"/>
          <w:szCs w:val="20"/>
        </w:rPr>
      </w:pPr>
    </w:p>
    <w:p w:rsidR="009F0689" w:rsidRPr="00594531" w:rsidRDefault="009F0689" w:rsidP="00594531">
      <w:pPr>
        <w:pStyle w:val="ListParagraph"/>
        <w:numPr>
          <w:ilvl w:val="0"/>
          <w:numId w:val="16"/>
        </w:numPr>
        <w:spacing w:after="0" w:line="360" w:lineRule="auto"/>
        <w:ind w:left="2610" w:firstLine="0"/>
        <w:jc w:val="both"/>
        <w:rPr>
          <w:rFonts w:ascii="Palatino Linotype" w:hAnsi="Palatino Linotype" w:cs="Times New Roman"/>
          <w:sz w:val="20"/>
          <w:szCs w:val="20"/>
        </w:rPr>
      </w:pPr>
      <w:r w:rsidRPr="00594531">
        <w:rPr>
          <w:rFonts w:ascii="Palatino Linotype" w:hAnsi="Palatino Linotype" w:cs="Times New Roman"/>
          <w:b/>
          <w:bCs/>
          <w:sz w:val="20"/>
          <w:szCs w:val="20"/>
        </w:rPr>
        <w:t>Conclusion</w:t>
      </w:r>
    </w:p>
    <w:p w:rsidR="00985821" w:rsidRPr="00594531" w:rsidRDefault="00985821" w:rsidP="00594531">
      <w:pPr>
        <w:spacing w:after="0" w:line="0" w:lineRule="atLeast"/>
        <w:ind w:left="2610"/>
        <w:jc w:val="both"/>
        <w:rPr>
          <w:rFonts w:ascii="Palatino Linotype" w:hAnsi="Palatino Linotype" w:cs="Times New Roman"/>
          <w:sz w:val="20"/>
          <w:szCs w:val="20"/>
        </w:rPr>
      </w:pPr>
      <w:r w:rsidRPr="00594531">
        <w:rPr>
          <w:rFonts w:ascii="Palatino Linotype" w:hAnsi="Palatino Linotype" w:cs="Times New Roman"/>
          <w:sz w:val="20"/>
          <w:szCs w:val="20"/>
        </w:rPr>
        <w:t>In conclusion, folklore plays an indispensable role in shaping national narratives, particularly in post-colonial societies striving to reclaim and redefine their identities after the disruptive impacts of colonial rule. As a repository of collective memory and cultural values, folklore offers a means for these societies to reconnect with their pre-colonial pasts and to construct a sense of national identity that is deeply rooted in indigenous traditions. Through myths, legends, music, dance, and oral traditions, folklore provides a shared cultural foundation that unites diverse communities, fosters national pride, and legitimizes the post-colonial state. However, the use of folklore in nation-building is not without its challenges. The romanticization of folklore can lead to an oversimplified or idealized view of history, potentially obscuring the complexities of the past and limiting critical engagement with these narratives. Additionally, the selective use of folklore can reinforce exclusionary or divisive national identities, particularly in multi-ethnic societies where the cultural contributions of minority groups may be marginalized. Globalization further complicates the preservation and transformation of folklore, presenting both opportunities and risks for traditional practices. While global media and technology offer new avenues for the dissemination and revitalization of folklore, they also threaten to commodify and dilute these cultural expressions. Moving forward, it is essential for post-colonial societies to approach folklore with a critical eye, recognizing its power to both unite and divide, and to ensure that their national narratives are inclusive, authentic, and reflective of the rich cultural diversity that defines their nations.</w:t>
      </w:r>
    </w:p>
    <w:p w:rsidR="00594531" w:rsidRDefault="00594531" w:rsidP="00594531">
      <w:pPr>
        <w:spacing w:after="0" w:line="0" w:lineRule="atLeast"/>
        <w:jc w:val="both"/>
        <w:rPr>
          <w:rFonts w:ascii="Palatino Linotype" w:hAnsi="Palatino Linotype" w:cs="Times New Roman"/>
          <w:b/>
          <w:bCs/>
          <w:sz w:val="20"/>
          <w:szCs w:val="20"/>
        </w:rPr>
      </w:pPr>
    </w:p>
    <w:p w:rsidR="009F0689" w:rsidRPr="00594531" w:rsidRDefault="00985821" w:rsidP="00594531">
      <w:pPr>
        <w:spacing w:after="0" w:line="360" w:lineRule="auto"/>
        <w:ind w:left="540" w:hanging="540"/>
        <w:jc w:val="both"/>
        <w:rPr>
          <w:rFonts w:ascii="Palatino Linotype" w:hAnsi="Palatino Linotype" w:cs="Times New Roman"/>
          <w:b/>
          <w:bCs/>
          <w:sz w:val="24"/>
          <w:szCs w:val="20"/>
        </w:rPr>
      </w:pPr>
      <w:r w:rsidRPr="00594531">
        <w:rPr>
          <w:rFonts w:ascii="Palatino Linotype" w:hAnsi="Palatino Linotype" w:cs="Times New Roman"/>
          <w:b/>
          <w:bCs/>
          <w:sz w:val="24"/>
          <w:szCs w:val="20"/>
        </w:rPr>
        <w:t>References</w:t>
      </w:r>
    </w:p>
    <w:p w:rsidR="007811B3" w:rsidRPr="00594531" w:rsidRDefault="007811B3" w:rsidP="00594531">
      <w:pPr>
        <w:pStyle w:val="ListParagraph"/>
        <w:numPr>
          <w:ilvl w:val="0"/>
          <w:numId w:val="17"/>
        </w:numPr>
        <w:spacing w:after="0" w:line="360" w:lineRule="auto"/>
        <w:ind w:left="540" w:hanging="540"/>
        <w:jc w:val="both"/>
        <w:rPr>
          <w:rFonts w:ascii="Palatino Linotype" w:hAnsi="Palatino Linotype" w:cs="Times New Roman"/>
          <w:sz w:val="20"/>
          <w:szCs w:val="20"/>
        </w:rPr>
      </w:pPr>
      <w:r w:rsidRPr="00594531">
        <w:rPr>
          <w:rFonts w:ascii="Palatino Linotype" w:hAnsi="Palatino Linotype" w:cs="Times New Roman"/>
          <w:sz w:val="20"/>
          <w:szCs w:val="20"/>
        </w:rPr>
        <w:t xml:space="preserve">Anderson, B. (2006). </w:t>
      </w:r>
      <w:r w:rsidRPr="00594531">
        <w:rPr>
          <w:rFonts w:ascii="Palatino Linotype" w:hAnsi="Palatino Linotype" w:cs="Times New Roman"/>
          <w:iCs/>
          <w:sz w:val="20"/>
          <w:szCs w:val="20"/>
        </w:rPr>
        <w:t>Imagined communities: Reflections on the origin and spread of nationalism</w:t>
      </w:r>
      <w:r w:rsidRPr="00594531">
        <w:rPr>
          <w:rFonts w:ascii="Palatino Linotype" w:hAnsi="Palatino Linotype" w:cs="Times New Roman"/>
          <w:sz w:val="20"/>
          <w:szCs w:val="20"/>
        </w:rPr>
        <w:t xml:space="preserve"> (Rev. ed.). Verso.</w:t>
      </w:r>
    </w:p>
    <w:p w:rsidR="007811B3" w:rsidRPr="00594531" w:rsidRDefault="007811B3" w:rsidP="00594531">
      <w:pPr>
        <w:pStyle w:val="ListParagraph"/>
        <w:numPr>
          <w:ilvl w:val="0"/>
          <w:numId w:val="17"/>
        </w:numPr>
        <w:spacing w:after="0" w:line="360" w:lineRule="auto"/>
        <w:ind w:left="540" w:hanging="540"/>
        <w:jc w:val="both"/>
        <w:rPr>
          <w:rFonts w:ascii="Palatino Linotype" w:hAnsi="Palatino Linotype" w:cs="Times New Roman"/>
          <w:sz w:val="20"/>
          <w:szCs w:val="20"/>
        </w:rPr>
      </w:pPr>
      <w:r w:rsidRPr="00594531">
        <w:rPr>
          <w:rFonts w:ascii="Palatino Linotype" w:hAnsi="Palatino Linotype" w:cs="Times New Roman"/>
          <w:sz w:val="20"/>
          <w:szCs w:val="20"/>
        </w:rPr>
        <w:t xml:space="preserve">Ashcroft, B., Griffiths, G., &amp; Tiffin, H. (2007). </w:t>
      </w:r>
      <w:r w:rsidRPr="00594531">
        <w:rPr>
          <w:rFonts w:ascii="Palatino Linotype" w:hAnsi="Palatino Linotype" w:cs="Times New Roman"/>
          <w:iCs/>
          <w:sz w:val="20"/>
          <w:szCs w:val="20"/>
        </w:rPr>
        <w:t>Post-colonial studies: The key concepts</w:t>
      </w:r>
      <w:r w:rsidRPr="00594531">
        <w:rPr>
          <w:rFonts w:ascii="Palatino Linotype" w:hAnsi="Palatino Linotype" w:cs="Times New Roman"/>
          <w:sz w:val="20"/>
          <w:szCs w:val="20"/>
        </w:rPr>
        <w:t xml:space="preserve"> (2nd ed.). Routledge.</w:t>
      </w:r>
    </w:p>
    <w:p w:rsidR="007811B3" w:rsidRPr="00594531" w:rsidRDefault="007811B3" w:rsidP="00594531">
      <w:pPr>
        <w:pStyle w:val="ListParagraph"/>
        <w:numPr>
          <w:ilvl w:val="0"/>
          <w:numId w:val="17"/>
        </w:numPr>
        <w:spacing w:after="0" w:line="360" w:lineRule="auto"/>
        <w:ind w:left="540" w:hanging="540"/>
        <w:jc w:val="both"/>
        <w:rPr>
          <w:rFonts w:ascii="Palatino Linotype" w:hAnsi="Palatino Linotype" w:cs="Times New Roman"/>
          <w:sz w:val="20"/>
          <w:szCs w:val="20"/>
        </w:rPr>
      </w:pPr>
      <w:r w:rsidRPr="00594531">
        <w:rPr>
          <w:rFonts w:ascii="Palatino Linotype" w:hAnsi="Palatino Linotype" w:cs="Times New Roman"/>
          <w:sz w:val="20"/>
          <w:szCs w:val="20"/>
        </w:rPr>
        <w:t xml:space="preserve">Brandes, S. (2006). </w:t>
      </w:r>
      <w:r w:rsidRPr="00594531">
        <w:rPr>
          <w:rFonts w:ascii="Palatino Linotype" w:hAnsi="Palatino Linotype" w:cs="Times New Roman"/>
          <w:iCs/>
          <w:sz w:val="20"/>
          <w:szCs w:val="20"/>
        </w:rPr>
        <w:t>Skulls to the living, bread to the dead: The day of the dead in Mexico and beyond</w:t>
      </w:r>
      <w:r w:rsidRPr="00594531">
        <w:rPr>
          <w:rFonts w:ascii="Palatino Linotype" w:hAnsi="Palatino Linotype" w:cs="Times New Roman"/>
          <w:sz w:val="20"/>
          <w:szCs w:val="20"/>
        </w:rPr>
        <w:t>. Blackwell Publishing.</w:t>
      </w:r>
    </w:p>
    <w:p w:rsidR="007811B3" w:rsidRPr="00594531" w:rsidRDefault="007811B3" w:rsidP="00594531">
      <w:pPr>
        <w:pStyle w:val="ListParagraph"/>
        <w:numPr>
          <w:ilvl w:val="0"/>
          <w:numId w:val="17"/>
        </w:numPr>
        <w:spacing w:after="0" w:line="360" w:lineRule="auto"/>
        <w:ind w:left="540" w:hanging="540"/>
        <w:jc w:val="both"/>
        <w:rPr>
          <w:rFonts w:ascii="Palatino Linotype" w:hAnsi="Palatino Linotype" w:cs="Times New Roman"/>
          <w:sz w:val="20"/>
          <w:szCs w:val="20"/>
        </w:rPr>
      </w:pPr>
      <w:r w:rsidRPr="00594531">
        <w:rPr>
          <w:rFonts w:ascii="Palatino Linotype" w:hAnsi="Palatino Linotype" w:cs="Times New Roman"/>
          <w:sz w:val="20"/>
          <w:szCs w:val="20"/>
        </w:rPr>
        <w:t xml:space="preserve">Chakrabarty, D. (2002). </w:t>
      </w:r>
      <w:r w:rsidRPr="00594531">
        <w:rPr>
          <w:rFonts w:ascii="Palatino Linotype" w:hAnsi="Palatino Linotype" w:cs="Times New Roman"/>
          <w:iCs/>
          <w:sz w:val="20"/>
          <w:szCs w:val="20"/>
        </w:rPr>
        <w:t>Habitation of modernity: Essays in the wake of subaltern studies</w:t>
      </w:r>
      <w:r w:rsidRPr="00594531">
        <w:rPr>
          <w:rFonts w:ascii="Palatino Linotype" w:hAnsi="Palatino Linotype" w:cs="Times New Roman"/>
          <w:sz w:val="20"/>
          <w:szCs w:val="20"/>
        </w:rPr>
        <w:t>. University of Chicago Press.</w:t>
      </w:r>
    </w:p>
    <w:p w:rsidR="007811B3" w:rsidRPr="00594531" w:rsidRDefault="007811B3" w:rsidP="00594531">
      <w:pPr>
        <w:pStyle w:val="ListParagraph"/>
        <w:numPr>
          <w:ilvl w:val="0"/>
          <w:numId w:val="17"/>
        </w:numPr>
        <w:spacing w:after="0" w:line="360" w:lineRule="auto"/>
        <w:ind w:left="540" w:hanging="540"/>
        <w:jc w:val="both"/>
        <w:rPr>
          <w:rFonts w:ascii="Palatino Linotype" w:hAnsi="Palatino Linotype" w:cs="Times New Roman"/>
          <w:sz w:val="20"/>
          <w:szCs w:val="20"/>
        </w:rPr>
      </w:pPr>
      <w:r w:rsidRPr="00594531">
        <w:rPr>
          <w:rFonts w:ascii="Palatino Linotype" w:hAnsi="Palatino Linotype" w:cs="Times New Roman"/>
          <w:sz w:val="20"/>
          <w:szCs w:val="20"/>
        </w:rPr>
        <w:t xml:space="preserve">Falola, T. (2001). </w:t>
      </w:r>
      <w:r w:rsidRPr="00594531">
        <w:rPr>
          <w:rFonts w:ascii="Palatino Linotype" w:hAnsi="Palatino Linotype" w:cs="Times New Roman"/>
          <w:iCs/>
          <w:sz w:val="20"/>
          <w:szCs w:val="20"/>
        </w:rPr>
        <w:t>Culture and customs of Nigeria</w:t>
      </w:r>
      <w:r w:rsidRPr="00594531">
        <w:rPr>
          <w:rFonts w:ascii="Palatino Linotype" w:hAnsi="Palatino Linotype" w:cs="Times New Roman"/>
          <w:sz w:val="20"/>
          <w:szCs w:val="20"/>
        </w:rPr>
        <w:t>. Greenwood Press.</w:t>
      </w:r>
    </w:p>
    <w:p w:rsidR="007811B3" w:rsidRPr="00594531" w:rsidRDefault="007811B3" w:rsidP="00594531">
      <w:pPr>
        <w:pStyle w:val="ListParagraph"/>
        <w:numPr>
          <w:ilvl w:val="0"/>
          <w:numId w:val="17"/>
        </w:numPr>
        <w:spacing w:after="0" w:line="360" w:lineRule="auto"/>
        <w:ind w:left="540" w:hanging="540"/>
        <w:jc w:val="both"/>
        <w:rPr>
          <w:rFonts w:ascii="Palatino Linotype" w:hAnsi="Palatino Linotype" w:cs="Times New Roman"/>
          <w:sz w:val="20"/>
          <w:szCs w:val="20"/>
        </w:rPr>
      </w:pPr>
      <w:r w:rsidRPr="00594531">
        <w:rPr>
          <w:rFonts w:ascii="Palatino Linotype" w:hAnsi="Palatino Linotype" w:cs="Times New Roman"/>
          <w:sz w:val="20"/>
          <w:szCs w:val="20"/>
        </w:rPr>
        <w:t xml:space="preserve">Fernandez, D. G. (2003). </w:t>
      </w:r>
      <w:r w:rsidRPr="00594531">
        <w:rPr>
          <w:rFonts w:ascii="Palatino Linotype" w:hAnsi="Palatino Linotype" w:cs="Times New Roman"/>
          <w:iCs/>
          <w:sz w:val="20"/>
          <w:szCs w:val="20"/>
        </w:rPr>
        <w:t>The soul book: Introduction to Philippine shamanistic traditions</w:t>
      </w:r>
      <w:r w:rsidRPr="00594531">
        <w:rPr>
          <w:rFonts w:ascii="Palatino Linotype" w:hAnsi="Palatino Linotype" w:cs="Times New Roman"/>
          <w:sz w:val="20"/>
          <w:szCs w:val="20"/>
        </w:rPr>
        <w:t>. GCF Books.</w:t>
      </w:r>
    </w:p>
    <w:p w:rsidR="007811B3" w:rsidRPr="00594531" w:rsidRDefault="007811B3" w:rsidP="00594531">
      <w:pPr>
        <w:pStyle w:val="ListParagraph"/>
        <w:numPr>
          <w:ilvl w:val="0"/>
          <w:numId w:val="17"/>
        </w:numPr>
        <w:spacing w:after="0" w:line="360" w:lineRule="auto"/>
        <w:ind w:left="540" w:hanging="540"/>
        <w:jc w:val="both"/>
        <w:rPr>
          <w:rFonts w:ascii="Palatino Linotype" w:hAnsi="Palatino Linotype" w:cs="Times New Roman"/>
          <w:sz w:val="20"/>
          <w:szCs w:val="20"/>
        </w:rPr>
      </w:pPr>
      <w:r w:rsidRPr="00594531">
        <w:rPr>
          <w:rFonts w:ascii="Palatino Linotype" w:hAnsi="Palatino Linotype" w:cs="Times New Roman"/>
          <w:sz w:val="20"/>
          <w:szCs w:val="20"/>
        </w:rPr>
        <w:t xml:space="preserve">Finnegan, R. (2012). </w:t>
      </w:r>
      <w:r w:rsidRPr="00594531">
        <w:rPr>
          <w:rFonts w:ascii="Palatino Linotype" w:hAnsi="Palatino Linotype" w:cs="Times New Roman"/>
          <w:iCs/>
          <w:sz w:val="20"/>
          <w:szCs w:val="20"/>
        </w:rPr>
        <w:t>Oral traditions and the verbal arts: A guide to research practices</w:t>
      </w:r>
      <w:r w:rsidRPr="00594531">
        <w:rPr>
          <w:rFonts w:ascii="Palatino Linotype" w:hAnsi="Palatino Linotype" w:cs="Times New Roman"/>
          <w:sz w:val="20"/>
          <w:szCs w:val="20"/>
        </w:rPr>
        <w:t>. Routledge.</w:t>
      </w:r>
    </w:p>
    <w:p w:rsidR="007811B3" w:rsidRPr="00594531" w:rsidRDefault="007811B3" w:rsidP="00594531">
      <w:pPr>
        <w:pStyle w:val="ListParagraph"/>
        <w:numPr>
          <w:ilvl w:val="0"/>
          <w:numId w:val="17"/>
        </w:numPr>
        <w:spacing w:after="0" w:line="360" w:lineRule="auto"/>
        <w:ind w:left="540" w:hanging="540"/>
        <w:jc w:val="both"/>
        <w:rPr>
          <w:rFonts w:ascii="Palatino Linotype" w:hAnsi="Palatino Linotype" w:cs="Times New Roman"/>
          <w:sz w:val="20"/>
          <w:szCs w:val="20"/>
        </w:rPr>
      </w:pPr>
      <w:r w:rsidRPr="00594531">
        <w:rPr>
          <w:rFonts w:ascii="Palatino Linotype" w:hAnsi="Palatino Linotype" w:cs="Times New Roman"/>
          <w:sz w:val="20"/>
          <w:szCs w:val="20"/>
        </w:rPr>
        <w:t xml:space="preserve">Gomes, P. C. C. (2013). </w:t>
      </w:r>
      <w:r w:rsidRPr="00594531">
        <w:rPr>
          <w:rFonts w:ascii="Palatino Linotype" w:hAnsi="Palatino Linotype" w:cs="Times New Roman"/>
          <w:iCs/>
          <w:sz w:val="20"/>
          <w:szCs w:val="20"/>
        </w:rPr>
        <w:t>The Brazilian Carnival: A study in symbolic and cultural heritage</w:t>
      </w:r>
      <w:r w:rsidRPr="00594531">
        <w:rPr>
          <w:rFonts w:ascii="Palatino Linotype" w:hAnsi="Palatino Linotype" w:cs="Times New Roman"/>
          <w:sz w:val="20"/>
          <w:szCs w:val="20"/>
        </w:rPr>
        <w:t>. Palgrave Macmillan.</w:t>
      </w:r>
    </w:p>
    <w:p w:rsidR="007811B3" w:rsidRPr="00594531" w:rsidRDefault="007811B3" w:rsidP="00594531">
      <w:pPr>
        <w:pStyle w:val="ListParagraph"/>
        <w:numPr>
          <w:ilvl w:val="0"/>
          <w:numId w:val="17"/>
        </w:numPr>
        <w:spacing w:after="0" w:line="360" w:lineRule="auto"/>
        <w:ind w:left="540" w:hanging="540"/>
        <w:jc w:val="both"/>
        <w:rPr>
          <w:rFonts w:ascii="Palatino Linotype" w:hAnsi="Palatino Linotype" w:cs="Times New Roman"/>
          <w:sz w:val="20"/>
          <w:szCs w:val="20"/>
        </w:rPr>
      </w:pPr>
      <w:r w:rsidRPr="00594531">
        <w:rPr>
          <w:rFonts w:ascii="Palatino Linotype" w:hAnsi="Palatino Linotype" w:cs="Times New Roman"/>
          <w:sz w:val="20"/>
          <w:szCs w:val="20"/>
        </w:rPr>
        <w:t xml:space="preserve">Hannerz, U. (1992). </w:t>
      </w:r>
      <w:r w:rsidRPr="00594531">
        <w:rPr>
          <w:rFonts w:ascii="Palatino Linotype" w:hAnsi="Palatino Linotype" w:cs="Times New Roman"/>
          <w:iCs/>
          <w:sz w:val="20"/>
          <w:szCs w:val="20"/>
        </w:rPr>
        <w:t>Cultural complexity: Studies in the social organization of meaning</w:t>
      </w:r>
      <w:r w:rsidRPr="00594531">
        <w:rPr>
          <w:rFonts w:ascii="Palatino Linotype" w:hAnsi="Palatino Linotype" w:cs="Times New Roman"/>
          <w:sz w:val="20"/>
          <w:szCs w:val="20"/>
        </w:rPr>
        <w:t>. Columbia University Press.</w:t>
      </w:r>
    </w:p>
    <w:p w:rsidR="007811B3" w:rsidRPr="00594531" w:rsidRDefault="007811B3" w:rsidP="00594531">
      <w:pPr>
        <w:pStyle w:val="ListParagraph"/>
        <w:numPr>
          <w:ilvl w:val="0"/>
          <w:numId w:val="17"/>
        </w:numPr>
        <w:spacing w:after="0" w:line="360" w:lineRule="auto"/>
        <w:ind w:left="540" w:hanging="540"/>
        <w:jc w:val="both"/>
        <w:rPr>
          <w:rFonts w:ascii="Palatino Linotype" w:hAnsi="Palatino Linotype" w:cs="Times New Roman"/>
          <w:sz w:val="20"/>
          <w:szCs w:val="20"/>
        </w:rPr>
      </w:pPr>
      <w:r w:rsidRPr="00594531">
        <w:rPr>
          <w:rFonts w:ascii="Palatino Linotype" w:hAnsi="Palatino Linotype" w:cs="Times New Roman"/>
          <w:sz w:val="20"/>
          <w:szCs w:val="20"/>
        </w:rPr>
        <w:t xml:space="preserve">Nettl, B. (2015). </w:t>
      </w:r>
      <w:r w:rsidRPr="00594531">
        <w:rPr>
          <w:rFonts w:ascii="Palatino Linotype" w:hAnsi="Palatino Linotype" w:cs="Times New Roman"/>
          <w:iCs/>
          <w:sz w:val="20"/>
          <w:szCs w:val="20"/>
        </w:rPr>
        <w:t>The study of ethnomusicology: Thirty-three discussions</w:t>
      </w:r>
      <w:r w:rsidRPr="00594531">
        <w:rPr>
          <w:rFonts w:ascii="Palatino Linotype" w:hAnsi="Palatino Linotype" w:cs="Times New Roman"/>
          <w:sz w:val="20"/>
          <w:szCs w:val="20"/>
        </w:rPr>
        <w:t xml:space="preserve"> (3rd ed.). University of Illinois Press.</w:t>
      </w:r>
    </w:p>
    <w:p w:rsidR="007811B3" w:rsidRPr="00594531" w:rsidRDefault="007811B3" w:rsidP="00594531">
      <w:pPr>
        <w:pStyle w:val="ListParagraph"/>
        <w:numPr>
          <w:ilvl w:val="0"/>
          <w:numId w:val="17"/>
        </w:numPr>
        <w:spacing w:after="0" w:line="360" w:lineRule="auto"/>
        <w:ind w:left="540" w:hanging="540"/>
        <w:jc w:val="both"/>
        <w:rPr>
          <w:rFonts w:ascii="Palatino Linotype" w:hAnsi="Palatino Linotype" w:cs="Times New Roman"/>
          <w:sz w:val="20"/>
          <w:szCs w:val="20"/>
        </w:rPr>
      </w:pPr>
      <w:r w:rsidRPr="00594531">
        <w:rPr>
          <w:rFonts w:ascii="Palatino Linotype" w:hAnsi="Palatino Linotype" w:cs="Times New Roman"/>
          <w:sz w:val="20"/>
          <w:szCs w:val="20"/>
        </w:rPr>
        <w:t xml:space="preserve">Ngũgĩ wa Thiong'o. (1986). </w:t>
      </w:r>
      <w:r w:rsidRPr="00594531">
        <w:rPr>
          <w:rFonts w:ascii="Palatino Linotype" w:hAnsi="Palatino Linotype" w:cs="Times New Roman"/>
          <w:iCs/>
          <w:sz w:val="20"/>
          <w:szCs w:val="20"/>
        </w:rPr>
        <w:t>Decolonising the mind: The politics of language in African literature</w:t>
      </w:r>
      <w:r w:rsidRPr="00594531">
        <w:rPr>
          <w:rFonts w:ascii="Palatino Linotype" w:hAnsi="Palatino Linotype" w:cs="Times New Roman"/>
          <w:sz w:val="20"/>
          <w:szCs w:val="20"/>
        </w:rPr>
        <w:t>. Heinemann.</w:t>
      </w:r>
    </w:p>
    <w:p w:rsidR="007811B3" w:rsidRPr="00594531" w:rsidRDefault="007811B3" w:rsidP="00594531">
      <w:pPr>
        <w:pStyle w:val="ListParagraph"/>
        <w:numPr>
          <w:ilvl w:val="0"/>
          <w:numId w:val="17"/>
        </w:numPr>
        <w:spacing w:after="0" w:line="360" w:lineRule="auto"/>
        <w:ind w:left="540" w:hanging="540"/>
        <w:jc w:val="both"/>
        <w:rPr>
          <w:rFonts w:ascii="Palatino Linotype" w:hAnsi="Palatino Linotype" w:cs="Times New Roman"/>
          <w:sz w:val="20"/>
          <w:szCs w:val="20"/>
        </w:rPr>
      </w:pPr>
      <w:r w:rsidRPr="00594531">
        <w:rPr>
          <w:rFonts w:ascii="Palatino Linotype" w:hAnsi="Palatino Linotype" w:cs="Times New Roman"/>
          <w:sz w:val="20"/>
          <w:szCs w:val="20"/>
        </w:rPr>
        <w:t xml:space="preserve">Ochieng, W. R. (1995). </w:t>
      </w:r>
      <w:r w:rsidRPr="00594531">
        <w:rPr>
          <w:rFonts w:ascii="Palatino Linotype" w:hAnsi="Palatino Linotype" w:cs="Times New Roman"/>
          <w:iCs/>
          <w:sz w:val="20"/>
          <w:szCs w:val="20"/>
        </w:rPr>
        <w:t>Decolonization and independence in Kenya</w:t>
      </w:r>
      <w:r w:rsidRPr="00594531">
        <w:rPr>
          <w:rFonts w:ascii="Palatino Linotype" w:hAnsi="Palatino Linotype" w:cs="Times New Roman"/>
          <w:sz w:val="20"/>
          <w:szCs w:val="20"/>
        </w:rPr>
        <w:t>. East African Educational Publishers.</w:t>
      </w:r>
    </w:p>
    <w:p w:rsidR="007811B3" w:rsidRPr="00594531" w:rsidRDefault="007811B3" w:rsidP="00594531">
      <w:pPr>
        <w:pStyle w:val="ListParagraph"/>
        <w:numPr>
          <w:ilvl w:val="0"/>
          <w:numId w:val="17"/>
        </w:numPr>
        <w:spacing w:after="0" w:line="360" w:lineRule="auto"/>
        <w:ind w:left="540" w:hanging="540"/>
        <w:jc w:val="both"/>
        <w:rPr>
          <w:rFonts w:ascii="Palatino Linotype" w:hAnsi="Palatino Linotype" w:cs="Times New Roman"/>
          <w:sz w:val="20"/>
          <w:szCs w:val="20"/>
        </w:rPr>
      </w:pPr>
      <w:r w:rsidRPr="00594531">
        <w:rPr>
          <w:rFonts w:ascii="Palatino Linotype" w:hAnsi="Palatino Linotype" w:cs="Times New Roman"/>
          <w:sz w:val="20"/>
          <w:szCs w:val="20"/>
        </w:rPr>
        <w:t xml:space="preserve">Smith, A. D. (2009). </w:t>
      </w:r>
      <w:r w:rsidRPr="00594531">
        <w:rPr>
          <w:rFonts w:ascii="Palatino Linotype" w:hAnsi="Palatino Linotype" w:cs="Times New Roman"/>
          <w:iCs/>
          <w:sz w:val="20"/>
          <w:szCs w:val="20"/>
        </w:rPr>
        <w:t>Ethno-symbolism and nationalism: A cultural approach</w:t>
      </w:r>
      <w:r w:rsidRPr="00594531">
        <w:rPr>
          <w:rFonts w:ascii="Palatino Linotype" w:hAnsi="Palatino Linotype" w:cs="Times New Roman"/>
          <w:sz w:val="20"/>
          <w:szCs w:val="20"/>
        </w:rPr>
        <w:t>. Routledge.</w:t>
      </w:r>
    </w:p>
    <w:p w:rsidR="007811B3" w:rsidRPr="00594531" w:rsidRDefault="007811B3" w:rsidP="00594531">
      <w:pPr>
        <w:pStyle w:val="ListParagraph"/>
        <w:numPr>
          <w:ilvl w:val="0"/>
          <w:numId w:val="17"/>
        </w:numPr>
        <w:spacing w:after="0" w:line="360" w:lineRule="auto"/>
        <w:ind w:left="540" w:hanging="540"/>
        <w:jc w:val="both"/>
        <w:rPr>
          <w:rFonts w:ascii="Palatino Linotype" w:hAnsi="Palatino Linotype" w:cs="Times New Roman"/>
          <w:sz w:val="20"/>
          <w:szCs w:val="20"/>
        </w:rPr>
      </w:pPr>
      <w:r w:rsidRPr="00594531">
        <w:rPr>
          <w:rFonts w:ascii="Palatino Linotype" w:hAnsi="Palatino Linotype" w:cs="Times New Roman"/>
          <w:sz w:val="20"/>
          <w:szCs w:val="20"/>
        </w:rPr>
        <w:t xml:space="preserve">Vansina, J. (1985). </w:t>
      </w:r>
      <w:r w:rsidRPr="00594531">
        <w:rPr>
          <w:rFonts w:ascii="Palatino Linotype" w:hAnsi="Palatino Linotype" w:cs="Times New Roman"/>
          <w:iCs/>
          <w:sz w:val="20"/>
          <w:szCs w:val="20"/>
        </w:rPr>
        <w:t>Oral tradition as history</w:t>
      </w:r>
      <w:r w:rsidRPr="00594531">
        <w:rPr>
          <w:rFonts w:ascii="Palatino Linotype" w:hAnsi="Palatino Linotype" w:cs="Times New Roman"/>
          <w:sz w:val="20"/>
          <w:szCs w:val="20"/>
        </w:rPr>
        <w:t>. University of Wisconsin Press.</w:t>
      </w:r>
    </w:p>
    <w:p w:rsidR="007811B3" w:rsidRPr="00594531" w:rsidRDefault="007811B3" w:rsidP="00594531">
      <w:pPr>
        <w:pStyle w:val="ListParagraph"/>
        <w:numPr>
          <w:ilvl w:val="0"/>
          <w:numId w:val="17"/>
        </w:numPr>
        <w:spacing w:after="0" w:line="360" w:lineRule="auto"/>
        <w:ind w:left="540" w:hanging="540"/>
        <w:jc w:val="both"/>
        <w:rPr>
          <w:rFonts w:ascii="Palatino Linotype" w:hAnsi="Palatino Linotype" w:cs="Times New Roman"/>
          <w:sz w:val="20"/>
          <w:szCs w:val="20"/>
        </w:rPr>
      </w:pPr>
      <w:r w:rsidRPr="00594531">
        <w:rPr>
          <w:rFonts w:ascii="Palatino Linotype" w:hAnsi="Palatino Linotype" w:cs="Times New Roman"/>
          <w:sz w:val="20"/>
          <w:szCs w:val="20"/>
        </w:rPr>
        <w:t xml:space="preserve">Barber, K. (1997). </w:t>
      </w:r>
      <w:r w:rsidRPr="00594531">
        <w:rPr>
          <w:rFonts w:ascii="Palatino Linotype" w:hAnsi="Palatino Linotype" w:cs="Times New Roman"/>
          <w:iCs/>
          <w:sz w:val="20"/>
          <w:szCs w:val="20"/>
        </w:rPr>
        <w:t>Readings in African popular culture</w:t>
      </w:r>
      <w:r w:rsidRPr="00594531">
        <w:rPr>
          <w:rFonts w:ascii="Palatino Linotype" w:hAnsi="Palatino Linotype" w:cs="Times New Roman"/>
          <w:sz w:val="20"/>
          <w:szCs w:val="20"/>
        </w:rPr>
        <w:t>. Indiana University Press.</w:t>
      </w:r>
    </w:p>
    <w:p w:rsidR="007811B3" w:rsidRPr="00594531" w:rsidRDefault="007811B3" w:rsidP="00594531">
      <w:pPr>
        <w:pStyle w:val="ListParagraph"/>
        <w:numPr>
          <w:ilvl w:val="0"/>
          <w:numId w:val="17"/>
        </w:numPr>
        <w:spacing w:after="0" w:line="360" w:lineRule="auto"/>
        <w:ind w:left="540" w:hanging="540"/>
        <w:jc w:val="both"/>
        <w:rPr>
          <w:rFonts w:ascii="Palatino Linotype" w:hAnsi="Palatino Linotype" w:cs="Times New Roman"/>
          <w:sz w:val="20"/>
          <w:szCs w:val="20"/>
        </w:rPr>
      </w:pPr>
      <w:r w:rsidRPr="00594531">
        <w:rPr>
          <w:rFonts w:ascii="Palatino Linotype" w:hAnsi="Palatino Linotype" w:cs="Times New Roman"/>
          <w:sz w:val="20"/>
          <w:szCs w:val="20"/>
        </w:rPr>
        <w:t xml:space="preserve">Bendix, R. (1997). </w:t>
      </w:r>
      <w:r w:rsidRPr="00594531">
        <w:rPr>
          <w:rFonts w:ascii="Palatino Linotype" w:hAnsi="Palatino Linotype" w:cs="Times New Roman"/>
          <w:iCs/>
          <w:sz w:val="20"/>
          <w:szCs w:val="20"/>
        </w:rPr>
        <w:t>In search of authenticity: The formation of folklore studies</w:t>
      </w:r>
      <w:r w:rsidRPr="00594531">
        <w:rPr>
          <w:rFonts w:ascii="Palatino Linotype" w:hAnsi="Palatino Linotype" w:cs="Times New Roman"/>
          <w:sz w:val="20"/>
          <w:szCs w:val="20"/>
        </w:rPr>
        <w:t>. University of Wisconsin Press.</w:t>
      </w:r>
    </w:p>
    <w:p w:rsidR="007811B3" w:rsidRPr="00594531" w:rsidRDefault="007811B3" w:rsidP="00594531">
      <w:pPr>
        <w:pStyle w:val="ListParagraph"/>
        <w:numPr>
          <w:ilvl w:val="0"/>
          <w:numId w:val="17"/>
        </w:numPr>
        <w:spacing w:after="0" w:line="360" w:lineRule="auto"/>
        <w:ind w:left="540" w:hanging="540"/>
        <w:jc w:val="both"/>
        <w:rPr>
          <w:rFonts w:ascii="Palatino Linotype" w:hAnsi="Palatino Linotype" w:cs="Times New Roman"/>
          <w:sz w:val="20"/>
          <w:szCs w:val="20"/>
        </w:rPr>
      </w:pPr>
      <w:r w:rsidRPr="00594531">
        <w:rPr>
          <w:rFonts w:ascii="Palatino Linotype" w:hAnsi="Palatino Linotype" w:cs="Times New Roman"/>
          <w:sz w:val="20"/>
          <w:szCs w:val="20"/>
        </w:rPr>
        <w:t xml:space="preserve">Bhaba, H. K. (1994). </w:t>
      </w:r>
      <w:r w:rsidRPr="00594531">
        <w:rPr>
          <w:rFonts w:ascii="Palatino Linotype" w:hAnsi="Palatino Linotype" w:cs="Times New Roman"/>
          <w:iCs/>
          <w:sz w:val="20"/>
          <w:szCs w:val="20"/>
        </w:rPr>
        <w:t>The location of culture</w:t>
      </w:r>
      <w:r w:rsidRPr="00594531">
        <w:rPr>
          <w:rFonts w:ascii="Palatino Linotype" w:hAnsi="Palatino Linotype" w:cs="Times New Roman"/>
          <w:sz w:val="20"/>
          <w:szCs w:val="20"/>
        </w:rPr>
        <w:t>. Routledge.</w:t>
      </w:r>
    </w:p>
    <w:p w:rsidR="007811B3" w:rsidRPr="00594531" w:rsidRDefault="007811B3" w:rsidP="00594531">
      <w:pPr>
        <w:pStyle w:val="ListParagraph"/>
        <w:numPr>
          <w:ilvl w:val="0"/>
          <w:numId w:val="17"/>
        </w:numPr>
        <w:spacing w:after="0" w:line="360" w:lineRule="auto"/>
        <w:ind w:left="540" w:hanging="540"/>
        <w:jc w:val="both"/>
        <w:rPr>
          <w:rFonts w:ascii="Palatino Linotype" w:hAnsi="Palatino Linotype" w:cs="Times New Roman"/>
          <w:sz w:val="20"/>
          <w:szCs w:val="20"/>
        </w:rPr>
      </w:pPr>
      <w:r w:rsidRPr="00594531">
        <w:rPr>
          <w:rFonts w:ascii="Palatino Linotype" w:hAnsi="Palatino Linotype" w:cs="Times New Roman"/>
          <w:sz w:val="20"/>
          <w:szCs w:val="20"/>
        </w:rPr>
        <w:t xml:space="preserve">Handler, R. (1988). </w:t>
      </w:r>
      <w:r w:rsidRPr="00594531">
        <w:rPr>
          <w:rFonts w:ascii="Palatino Linotype" w:hAnsi="Palatino Linotype" w:cs="Times New Roman"/>
          <w:iCs/>
          <w:sz w:val="20"/>
          <w:szCs w:val="20"/>
        </w:rPr>
        <w:t>Nationalism and the politics of culture in Quebec</w:t>
      </w:r>
      <w:r w:rsidRPr="00594531">
        <w:rPr>
          <w:rFonts w:ascii="Palatino Linotype" w:hAnsi="Palatino Linotype" w:cs="Times New Roman"/>
          <w:sz w:val="20"/>
          <w:szCs w:val="20"/>
        </w:rPr>
        <w:t>. University of Wisconsin Press.</w:t>
      </w:r>
    </w:p>
    <w:p w:rsidR="007811B3" w:rsidRPr="00594531" w:rsidRDefault="007811B3" w:rsidP="00594531">
      <w:pPr>
        <w:pStyle w:val="ListParagraph"/>
        <w:numPr>
          <w:ilvl w:val="0"/>
          <w:numId w:val="17"/>
        </w:numPr>
        <w:spacing w:after="0" w:line="360" w:lineRule="auto"/>
        <w:ind w:left="540" w:hanging="540"/>
        <w:jc w:val="both"/>
        <w:rPr>
          <w:rFonts w:ascii="Palatino Linotype" w:hAnsi="Palatino Linotype" w:cs="Times New Roman"/>
          <w:sz w:val="20"/>
          <w:szCs w:val="20"/>
        </w:rPr>
      </w:pPr>
      <w:r w:rsidRPr="00594531">
        <w:rPr>
          <w:rFonts w:ascii="Palatino Linotype" w:hAnsi="Palatino Linotype" w:cs="Times New Roman"/>
          <w:sz w:val="20"/>
          <w:szCs w:val="20"/>
        </w:rPr>
        <w:t xml:space="preserve">Hobsbawm, E., &amp; Ranger, T. (Eds.). (1983). </w:t>
      </w:r>
      <w:r w:rsidRPr="00594531">
        <w:rPr>
          <w:rFonts w:ascii="Palatino Linotype" w:hAnsi="Palatino Linotype" w:cs="Times New Roman"/>
          <w:iCs/>
          <w:sz w:val="20"/>
          <w:szCs w:val="20"/>
        </w:rPr>
        <w:t>The invention of tradition</w:t>
      </w:r>
      <w:r w:rsidRPr="00594531">
        <w:rPr>
          <w:rFonts w:ascii="Palatino Linotype" w:hAnsi="Palatino Linotype" w:cs="Times New Roman"/>
          <w:sz w:val="20"/>
          <w:szCs w:val="20"/>
        </w:rPr>
        <w:t>. Cambridge University Press.</w:t>
      </w:r>
    </w:p>
    <w:p w:rsidR="007811B3" w:rsidRPr="00594531" w:rsidRDefault="007811B3" w:rsidP="00594531">
      <w:pPr>
        <w:pStyle w:val="ListParagraph"/>
        <w:numPr>
          <w:ilvl w:val="0"/>
          <w:numId w:val="17"/>
        </w:numPr>
        <w:spacing w:after="0" w:line="360" w:lineRule="auto"/>
        <w:ind w:left="540" w:hanging="540"/>
        <w:jc w:val="both"/>
        <w:rPr>
          <w:rFonts w:ascii="Palatino Linotype" w:hAnsi="Palatino Linotype" w:cs="Times New Roman"/>
          <w:sz w:val="20"/>
          <w:szCs w:val="20"/>
        </w:rPr>
      </w:pPr>
      <w:r w:rsidRPr="00594531">
        <w:rPr>
          <w:rFonts w:ascii="Palatino Linotype" w:hAnsi="Palatino Linotype" w:cs="Times New Roman"/>
          <w:sz w:val="20"/>
          <w:szCs w:val="20"/>
        </w:rPr>
        <w:t xml:space="preserve">Olupona, J. K. (2004). </w:t>
      </w:r>
      <w:r w:rsidRPr="00594531">
        <w:rPr>
          <w:rFonts w:ascii="Palatino Linotype" w:hAnsi="Palatino Linotype" w:cs="Times New Roman"/>
          <w:iCs/>
          <w:sz w:val="20"/>
          <w:szCs w:val="20"/>
        </w:rPr>
        <w:t>Beyond primitivism: Indigenous religious traditions and modernity</w:t>
      </w:r>
      <w:r w:rsidRPr="00594531">
        <w:rPr>
          <w:rFonts w:ascii="Palatino Linotype" w:hAnsi="Palatino Linotype" w:cs="Times New Roman"/>
          <w:sz w:val="20"/>
          <w:szCs w:val="20"/>
        </w:rPr>
        <w:t>. Routledge.</w:t>
      </w:r>
    </w:p>
    <w:p w:rsidR="007811B3" w:rsidRPr="00594531" w:rsidRDefault="007811B3" w:rsidP="00594531">
      <w:pPr>
        <w:pStyle w:val="ListParagraph"/>
        <w:numPr>
          <w:ilvl w:val="0"/>
          <w:numId w:val="17"/>
        </w:numPr>
        <w:spacing w:after="0" w:line="360" w:lineRule="auto"/>
        <w:ind w:left="540" w:hanging="540"/>
        <w:jc w:val="both"/>
        <w:rPr>
          <w:rFonts w:ascii="Palatino Linotype" w:hAnsi="Palatino Linotype" w:cs="Times New Roman"/>
          <w:sz w:val="20"/>
          <w:szCs w:val="20"/>
        </w:rPr>
      </w:pPr>
      <w:r w:rsidRPr="00594531">
        <w:rPr>
          <w:rFonts w:ascii="Palatino Linotype" w:hAnsi="Palatino Linotype" w:cs="Times New Roman"/>
          <w:sz w:val="20"/>
          <w:szCs w:val="20"/>
        </w:rPr>
        <w:t xml:space="preserve">Ranger, T. (1993). </w:t>
      </w:r>
      <w:r w:rsidRPr="00594531">
        <w:rPr>
          <w:rFonts w:ascii="Palatino Linotype" w:hAnsi="Palatino Linotype" w:cs="Times New Roman"/>
          <w:iCs/>
          <w:sz w:val="20"/>
          <w:szCs w:val="20"/>
        </w:rPr>
        <w:t>The invention of tradition revisited: The case of colonial Africa</w:t>
      </w:r>
      <w:r w:rsidRPr="00594531">
        <w:rPr>
          <w:rFonts w:ascii="Palatino Linotype" w:hAnsi="Palatino Linotype" w:cs="Times New Roman"/>
          <w:sz w:val="20"/>
          <w:szCs w:val="20"/>
        </w:rPr>
        <w:t xml:space="preserve">. In T. Ranger &amp; O. Vaughan (Eds.), </w:t>
      </w:r>
      <w:r w:rsidRPr="00594531">
        <w:rPr>
          <w:rFonts w:ascii="Palatino Linotype" w:hAnsi="Palatino Linotype" w:cs="Times New Roman"/>
          <w:iCs/>
          <w:sz w:val="20"/>
          <w:szCs w:val="20"/>
        </w:rPr>
        <w:t>Legitimacy and the state in twentieth-century Africa</w:t>
      </w:r>
      <w:r w:rsidRPr="00594531">
        <w:rPr>
          <w:rFonts w:ascii="Palatino Linotype" w:hAnsi="Palatino Linotype" w:cs="Times New Roman"/>
          <w:sz w:val="20"/>
          <w:szCs w:val="20"/>
        </w:rPr>
        <w:t xml:space="preserve"> (pp. 62-111). Macmillan.</w:t>
      </w:r>
    </w:p>
    <w:p w:rsidR="007811B3" w:rsidRPr="00594531" w:rsidRDefault="007811B3" w:rsidP="00594531">
      <w:pPr>
        <w:pStyle w:val="ListParagraph"/>
        <w:numPr>
          <w:ilvl w:val="0"/>
          <w:numId w:val="17"/>
        </w:numPr>
        <w:spacing w:after="0" w:line="360" w:lineRule="auto"/>
        <w:ind w:left="540" w:hanging="540"/>
        <w:jc w:val="both"/>
        <w:rPr>
          <w:rFonts w:ascii="Palatino Linotype" w:hAnsi="Palatino Linotype" w:cs="Times New Roman"/>
          <w:sz w:val="20"/>
          <w:szCs w:val="20"/>
        </w:rPr>
      </w:pPr>
      <w:r w:rsidRPr="00594531">
        <w:rPr>
          <w:rFonts w:ascii="Palatino Linotype" w:hAnsi="Palatino Linotype" w:cs="Times New Roman"/>
          <w:sz w:val="20"/>
          <w:szCs w:val="20"/>
        </w:rPr>
        <w:t xml:space="preserve">Sahlins, M. (1999). </w:t>
      </w:r>
      <w:r w:rsidRPr="00594531">
        <w:rPr>
          <w:rFonts w:ascii="Palatino Linotype" w:hAnsi="Palatino Linotype" w:cs="Times New Roman"/>
          <w:iCs/>
          <w:sz w:val="20"/>
          <w:szCs w:val="20"/>
        </w:rPr>
        <w:t>Two or three things that I know about culture</w:t>
      </w:r>
      <w:r w:rsidRPr="00594531">
        <w:rPr>
          <w:rFonts w:ascii="Palatino Linotype" w:hAnsi="Palatino Linotype" w:cs="Times New Roman"/>
          <w:sz w:val="20"/>
          <w:szCs w:val="20"/>
        </w:rPr>
        <w:t>. Journal of the Royal Anthropological Institute, 5(3), 399-421.</w:t>
      </w:r>
    </w:p>
    <w:p w:rsidR="007811B3" w:rsidRPr="00594531" w:rsidRDefault="007811B3" w:rsidP="00594531">
      <w:pPr>
        <w:pStyle w:val="ListParagraph"/>
        <w:numPr>
          <w:ilvl w:val="0"/>
          <w:numId w:val="17"/>
        </w:numPr>
        <w:spacing w:after="0" w:line="360" w:lineRule="auto"/>
        <w:ind w:left="540" w:hanging="540"/>
        <w:jc w:val="both"/>
        <w:rPr>
          <w:rFonts w:ascii="Palatino Linotype" w:hAnsi="Palatino Linotype" w:cs="Times New Roman"/>
          <w:sz w:val="20"/>
          <w:szCs w:val="20"/>
        </w:rPr>
      </w:pPr>
      <w:r w:rsidRPr="00594531">
        <w:rPr>
          <w:rFonts w:ascii="Palatino Linotype" w:hAnsi="Palatino Linotype" w:cs="Times New Roman"/>
          <w:sz w:val="20"/>
          <w:szCs w:val="20"/>
        </w:rPr>
        <w:t xml:space="preserve">Said, E. W. (1978). </w:t>
      </w:r>
      <w:r w:rsidRPr="00594531">
        <w:rPr>
          <w:rFonts w:ascii="Palatino Linotype" w:hAnsi="Palatino Linotype" w:cs="Times New Roman"/>
          <w:iCs/>
          <w:sz w:val="20"/>
          <w:szCs w:val="20"/>
        </w:rPr>
        <w:t>Orientalism</w:t>
      </w:r>
      <w:r w:rsidRPr="00594531">
        <w:rPr>
          <w:rFonts w:ascii="Palatino Linotype" w:hAnsi="Palatino Linotype" w:cs="Times New Roman"/>
          <w:sz w:val="20"/>
          <w:szCs w:val="20"/>
        </w:rPr>
        <w:t>. Pantheon Books.</w:t>
      </w:r>
    </w:p>
    <w:p w:rsidR="007811B3" w:rsidRDefault="007811B3" w:rsidP="00594531">
      <w:pPr>
        <w:pStyle w:val="ListParagraph"/>
        <w:numPr>
          <w:ilvl w:val="0"/>
          <w:numId w:val="17"/>
        </w:numPr>
        <w:spacing w:after="0" w:line="360" w:lineRule="auto"/>
        <w:ind w:left="540" w:hanging="540"/>
        <w:jc w:val="both"/>
        <w:rPr>
          <w:rFonts w:ascii="Palatino Linotype" w:hAnsi="Palatino Linotype" w:cs="Times New Roman"/>
          <w:sz w:val="20"/>
          <w:szCs w:val="20"/>
        </w:rPr>
      </w:pPr>
      <w:r w:rsidRPr="00594531">
        <w:rPr>
          <w:rFonts w:ascii="Palatino Linotype" w:hAnsi="Palatino Linotype" w:cs="Times New Roman"/>
          <w:sz w:val="20"/>
          <w:szCs w:val="20"/>
        </w:rPr>
        <w:t xml:space="preserve">Strother, Z. S. (1998). </w:t>
      </w:r>
      <w:r w:rsidRPr="00594531">
        <w:rPr>
          <w:rFonts w:ascii="Palatino Linotype" w:hAnsi="Palatino Linotype" w:cs="Times New Roman"/>
          <w:iCs/>
          <w:sz w:val="20"/>
          <w:szCs w:val="20"/>
        </w:rPr>
        <w:t>Inventing masks: Agency and history in the art of the Central Pende</w:t>
      </w:r>
      <w:r w:rsidRPr="00594531">
        <w:rPr>
          <w:rFonts w:ascii="Palatino Linotype" w:hAnsi="Palatino Linotype" w:cs="Times New Roman"/>
          <w:sz w:val="20"/>
          <w:szCs w:val="20"/>
        </w:rPr>
        <w:t>. University of Chicago Press.</w:t>
      </w:r>
    </w:p>
    <w:p w:rsidR="00A15B60" w:rsidRDefault="00A15B60" w:rsidP="00A15B60">
      <w:pPr>
        <w:pStyle w:val="ListParagraph"/>
        <w:numPr>
          <w:ilvl w:val="0"/>
          <w:numId w:val="17"/>
        </w:numPr>
        <w:spacing w:after="0" w:line="360" w:lineRule="auto"/>
        <w:jc w:val="both"/>
        <w:rPr>
          <w:rFonts w:ascii="Palatino Linotype" w:hAnsi="Palatino Linotype" w:cs="Times New Roman"/>
          <w:sz w:val="20"/>
          <w:szCs w:val="20"/>
        </w:rPr>
      </w:pPr>
      <w:r w:rsidRPr="00A15B60">
        <w:rPr>
          <w:rFonts w:ascii="Palatino Linotype" w:hAnsi="Palatino Linotype" w:cs="Times New Roman"/>
          <w:sz w:val="20"/>
          <w:szCs w:val="20"/>
        </w:rPr>
        <w:t>Osias R. Del Valle. Improving Reading Comprehension Using a Contextualized Metacognitive Strategies of 10th Grade Learners. Research Journal of Humanities and Social Sciences.2024; 3(4):11-20.</w:t>
      </w:r>
    </w:p>
    <w:p w:rsidR="00A15B60" w:rsidRDefault="00A15B60" w:rsidP="00A15B60">
      <w:pPr>
        <w:pStyle w:val="ListParagraph"/>
        <w:spacing w:after="0" w:line="360" w:lineRule="auto"/>
        <w:jc w:val="both"/>
        <w:rPr>
          <w:rFonts w:ascii="Palatino Linotype" w:hAnsi="Palatino Linotype" w:cs="Times New Roman"/>
          <w:sz w:val="20"/>
          <w:szCs w:val="20"/>
        </w:rPr>
      </w:pPr>
      <w:hyperlink r:id="rId9" w:history="1">
        <w:r w:rsidRPr="00412FA1">
          <w:rPr>
            <w:rStyle w:val="Hyperlink"/>
            <w:rFonts w:ascii="Palatino Linotype" w:hAnsi="Palatino Linotype" w:cs="Times New Roman"/>
            <w:sz w:val="20"/>
            <w:szCs w:val="20"/>
          </w:rPr>
          <w:t>https://www.embarpublishers.com/readArticle/247</w:t>
        </w:r>
      </w:hyperlink>
      <w:r>
        <w:rPr>
          <w:rFonts w:ascii="Palatino Linotype" w:hAnsi="Palatino Linotype" w:cs="Times New Roman"/>
          <w:sz w:val="20"/>
          <w:szCs w:val="20"/>
        </w:rPr>
        <w:t xml:space="preserve"> </w:t>
      </w:r>
    </w:p>
    <w:p w:rsidR="00A15B60" w:rsidRDefault="00A15B60" w:rsidP="00A15B60">
      <w:pPr>
        <w:pStyle w:val="ListParagraph"/>
        <w:numPr>
          <w:ilvl w:val="0"/>
          <w:numId w:val="17"/>
        </w:numPr>
        <w:spacing w:after="0" w:line="360" w:lineRule="auto"/>
        <w:jc w:val="both"/>
        <w:rPr>
          <w:rFonts w:ascii="Palatino Linotype" w:hAnsi="Palatino Linotype" w:cs="Times New Roman"/>
          <w:sz w:val="20"/>
          <w:szCs w:val="20"/>
        </w:rPr>
      </w:pPr>
      <w:r w:rsidRPr="00A15B60">
        <w:rPr>
          <w:rFonts w:ascii="Palatino Linotype" w:hAnsi="Palatino Linotype" w:cs="Times New Roman"/>
          <w:sz w:val="20"/>
          <w:szCs w:val="20"/>
        </w:rPr>
        <w:t>Alam A.M  .Cultural Identity and Representation in Contemporary Media: A Comparative Study.  Research Journal of Humanities and Social Sciences.2024;3(4): 21-29.</w:t>
      </w:r>
      <w:r>
        <w:rPr>
          <w:rFonts w:ascii="Palatino Linotype" w:hAnsi="Palatino Linotype" w:cs="Times New Roman"/>
          <w:sz w:val="20"/>
          <w:szCs w:val="20"/>
        </w:rPr>
        <w:t xml:space="preserve"> </w:t>
      </w:r>
    </w:p>
    <w:p w:rsidR="00A15B60" w:rsidRDefault="00A15B60" w:rsidP="00A15B60">
      <w:pPr>
        <w:pStyle w:val="ListParagraph"/>
        <w:spacing w:after="0" w:line="360" w:lineRule="auto"/>
        <w:jc w:val="both"/>
        <w:rPr>
          <w:rFonts w:ascii="Palatino Linotype" w:hAnsi="Palatino Linotype" w:cs="Times New Roman"/>
          <w:sz w:val="20"/>
          <w:szCs w:val="20"/>
        </w:rPr>
      </w:pPr>
      <w:hyperlink r:id="rId10" w:history="1">
        <w:r w:rsidRPr="00412FA1">
          <w:rPr>
            <w:rStyle w:val="Hyperlink"/>
            <w:rFonts w:ascii="Palatino Linotype" w:hAnsi="Palatino Linotype" w:cs="Times New Roman"/>
            <w:sz w:val="20"/>
            <w:szCs w:val="20"/>
          </w:rPr>
          <w:t>https://www.embarpublishers.com/readArticle/248</w:t>
        </w:r>
      </w:hyperlink>
      <w:r>
        <w:rPr>
          <w:rFonts w:ascii="Palatino Linotype" w:hAnsi="Palatino Linotype" w:cs="Times New Roman"/>
          <w:sz w:val="20"/>
          <w:szCs w:val="20"/>
        </w:rPr>
        <w:t xml:space="preserve"> </w:t>
      </w:r>
    </w:p>
    <w:p w:rsidR="00A15B60" w:rsidRDefault="00A15B60" w:rsidP="00A15B60">
      <w:pPr>
        <w:spacing w:after="0" w:line="360" w:lineRule="auto"/>
        <w:jc w:val="both"/>
        <w:rPr>
          <w:rFonts w:ascii="Palatino Linotype" w:hAnsi="Palatino Linotype" w:cs="Times New Roman"/>
          <w:sz w:val="20"/>
          <w:szCs w:val="20"/>
        </w:rPr>
      </w:pPr>
    </w:p>
    <w:p w:rsidR="00A15B60" w:rsidRPr="00A15B60" w:rsidRDefault="00A15B60" w:rsidP="00A15B60">
      <w:pPr>
        <w:spacing w:after="0" w:line="360" w:lineRule="auto"/>
        <w:jc w:val="both"/>
        <w:rPr>
          <w:rFonts w:ascii="Palatino Linotype" w:hAnsi="Palatino Linotype" w:cs="Times New Roman"/>
          <w:sz w:val="20"/>
          <w:szCs w:val="20"/>
        </w:rPr>
      </w:pPr>
    </w:p>
    <w:p w:rsidR="00594531" w:rsidRDefault="00A15B60" w:rsidP="00594531">
      <w:pPr>
        <w:spacing w:after="0" w:line="360" w:lineRule="auto"/>
        <w:ind w:left="540" w:hanging="540"/>
        <w:jc w:val="both"/>
        <w:rPr>
          <w:rFonts w:ascii="Palatino Linotype" w:hAnsi="Palatino Linotype" w:cs="Times New Roman"/>
          <w:b/>
          <w:bCs/>
          <w:sz w:val="20"/>
          <w:szCs w:val="20"/>
        </w:rPr>
      </w:pPr>
      <w:r>
        <w:rPr>
          <w:rFonts w:ascii="Palatino Linotype" w:hAnsi="Palatino Linotype" w:cs="Times New Roman"/>
          <w:b/>
          <w:bCs/>
          <w:noProof/>
          <w:sz w:val="20"/>
          <w:szCs w:val="20"/>
          <w:lang w:val="en-US"/>
        </w:rPr>
        <mc:AlternateContent>
          <mc:Choice Requires="wps">
            <w:drawing>
              <wp:anchor distT="0" distB="0" distL="114300" distR="114300" simplePos="0" relativeHeight="251661312" behindDoc="0" locked="0" layoutInCell="1" allowOverlap="1">
                <wp:simplePos x="0" y="0"/>
                <wp:positionH relativeFrom="column">
                  <wp:posOffset>47625</wp:posOffset>
                </wp:positionH>
                <wp:positionV relativeFrom="paragraph">
                  <wp:posOffset>-133985</wp:posOffset>
                </wp:positionV>
                <wp:extent cx="6543675" cy="2545080"/>
                <wp:effectExtent l="0" t="0" r="28575" b="26670"/>
                <wp:wrapNone/>
                <wp:docPr id="8"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3675" cy="2545080"/>
                        </a:xfrm>
                        <a:prstGeom prst="roundRect">
                          <a:avLst>
                            <a:gd name="adj" fmla="val 16667"/>
                          </a:avLst>
                        </a:prstGeom>
                        <a:solidFill>
                          <a:srgbClr val="FFFFFF"/>
                        </a:solidFill>
                        <a:ln w="9525">
                          <a:solidFill>
                            <a:srgbClr val="000000"/>
                          </a:solidFill>
                          <a:prstDash val="dash"/>
                          <a:round/>
                          <a:headEnd/>
                          <a:tailEnd/>
                        </a:ln>
                      </wps:spPr>
                      <wps:txbx>
                        <w:txbxContent>
                          <w:p w:rsidR="00594531" w:rsidRPr="00CE0BEA" w:rsidRDefault="00594531" w:rsidP="00594531">
                            <w:pPr>
                              <w:pStyle w:val="BodyText"/>
                              <w:kinsoku w:val="0"/>
                              <w:overflowPunct w:val="0"/>
                              <w:spacing w:before="200"/>
                              <w:rPr>
                                <w:b/>
                                <w:color w:val="221F1F"/>
                                <w:sz w:val="20"/>
                              </w:rPr>
                            </w:pPr>
                            <w:r w:rsidRPr="00CE0BEA">
                              <w:rPr>
                                <w:b/>
                                <w:color w:val="221F1F"/>
                                <w:sz w:val="20"/>
                              </w:rPr>
                              <w:t>ABOUT EMBAR PUBLISHERS</w:t>
                            </w:r>
                          </w:p>
                          <w:p w:rsidR="00594531" w:rsidRPr="00A72440" w:rsidRDefault="00594531" w:rsidP="00594531">
                            <w:pPr>
                              <w:pStyle w:val="BodyText"/>
                              <w:kinsoku w:val="0"/>
                              <w:overflowPunct w:val="0"/>
                              <w:spacing w:before="200"/>
                              <w:rPr>
                                <w:color w:val="221F1F"/>
                                <w:sz w:val="20"/>
                              </w:rPr>
                            </w:pPr>
                            <w:r w:rsidRPr="00A72440">
                              <w:rPr>
                                <w:color w:val="221F1F"/>
                                <w:sz w:val="20"/>
                              </w:rPr>
                              <w:t>Embar Publishers is an open-access, international research based publishing house committed to providing a 'peer reviewed' platform to outstanding researchers and scientists to exhibit their findings for the furtherance of society to provoke debate and provide an educational forum. We are committed about working with the global researcher community to promote open scholarly research to the world. With the help of our academic Editors, based in institutions around the globe, we are able to focus on serving our authors while preserving robust publishing standards and editorial integrity. We are committed to continual innovation to better support the needs of our communities, ensuring the integrity of the research we publish, and championing the benefits of open research.</w:t>
                            </w:r>
                          </w:p>
                          <w:p w:rsidR="00594531" w:rsidRDefault="00594531" w:rsidP="005945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8" o:spid="_x0000_s1027" style="position:absolute;left:0;text-align:left;margin-left:3.75pt;margin-top:-10.55pt;width:515.25pt;height:200.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">
                <v:stroke dashstyle="dash"/>
                <v:textbox>
                  <w:txbxContent>
                    <w:p w:rsidR="00594531" w:rsidRPr="00CE0BEA" w:rsidRDefault="00594531" w:rsidP="00594531">
                      <w:pPr>
                        <w:pStyle w:val="BodyText"/>
                        <w:kinsoku w:val="0"/>
                        <w:overflowPunct w:val="0"/>
                        <w:spacing w:before="200"/>
                        <w:rPr>
                          <w:b/>
                          <w:color w:val="221F1F"/>
                          <w:sz w:val="20"/>
                        </w:rPr>
                      </w:pPr>
                      <w:r w:rsidRPr="00CE0BEA">
                        <w:rPr>
                          <w:b/>
                          <w:color w:val="221F1F"/>
                          <w:sz w:val="20"/>
                        </w:rPr>
                        <w:t>ABOUT EMBAR PUBLISHERS</w:t>
                      </w:r>
                    </w:p>
                    <w:p w:rsidR="00594531" w:rsidRPr="00A72440" w:rsidRDefault="00594531" w:rsidP="00594531">
                      <w:pPr>
                        <w:pStyle w:val="BodyText"/>
                        <w:kinsoku w:val="0"/>
                        <w:overflowPunct w:val="0"/>
                        <w:spacing w:before="200"/>
                        <w:rPr>
                          <w:color w:val="221F1F"/>
                          <w:sz w:val="20"/>
                        </w:rPr>
                      </w:pPr>
                      <w:r w:rsidRPr="00A72440">
                        <w:rPr>
                          <w:color w:val="221F1F"/>
                          <w:sz w:val="20"/>
                        </w:rPr>
                        <w:t>Embar Publishers is an open-access, international research based publishing house committed to providing a 'peer reviewed' platform to outstanding researchers and scientists to exhibit their findings for the furtherance of society to provoke debate and provide an educational forum. We are committed about working with the global researcher community to promote open scholarly research to the world. With the help of our academic Editors, based in institutions around the globe, we are able to focus on serving our authors while preserving robust publishing standards and editorial integrity. We are committed to continual innovation to better support the needs of our communities, ensuring the integrity of the research we publish, and championing the benefits of open research.</w:t>
                      </w:r>
                    </w:p>
                    <w:p w:rsidR="00594531" w:rsidRDefault="00594531" w:rsidP="00594531"/>
                  </w:txbxContent>
                </v:textbox>
              </v:roundrect>
            </w:pict>
          </mc:Fallback>
        </mc:AlternateContent>
      </w:r>
    </w:p>
    <w:p w:rsidR="00594531" w:rsidRDefault="00594531" w:rsidP="00594531">
      <w:pPr>
        <w:spacing w:after="0" w:line="360" w:lineRule="auto"/>
        <w:ind w:left="540" w:hanging="540"/>
        <w:jc w:val="both"/>
        <w:rPr>
          <w:rFonts w:ascii="Palatino Linotype" w:hAnsi="Palatino Linotype" w:cs="Times New Roman"/>
          <w:b/>
          <w:bCs/>
          <w:sz w:val="20"/>
          <w:szCs w:val="20"/>
        </w:rPr>
      </w:pPr>
    </w:p>
    <w:p w:rsidR="00594531" w:rsidRDefault="00594531" w:rsidP="00594531">
      <w:pPr>
        <w:spacing w:after="0" w:line="360" w:lineRule="auto"/>
        <w:ind w:left="540" w:hanging="540"/>
        <w:jc w:val="both"/>
        <w:rPr>
          <w:rFonts w:ascii="Palatino Linotype" w:hAnsi="Palatino Linotype" w:cs="Times New Roman"/>
          <w:b/>
          <w:bCs/>
          <w:sz w:val="20"/>
          <w:szCs w:val="20"/>
        </w:rPr>
      </w:pPr>
    </w:p>
    <w:p w:rsidR="00594531" w:rsidRDefault="00594531" w:rsidP="00594531">
      <w:pPr>
        <w:spacing w:after="0" w:line="360" w:lineRule="auto"/>
        <w:ind w:left="540" w:hanging="540"/>
        <w:jc w:val="both"/>
        <w:rPr>
          <w:rFonts w:ascii="Palatino Linotype" w:hAnsi="Palatino Linotype" w:cs="Times New Roman"/>
          <w:b/>
          <w:bCs/>
          <w:sz w:val="20"/>
          <w:szCs w:val="20"/>
        </w:rPr>
      </w:pPr>
    </w:p>
    <w:p w:rsidR="00594531" w:rsidRDefault="00594531" w:rsidP="00594531">
      <w:pPr>
        <w:spacing w:after="0" w:line="360" w:lineRule="auto"/>
        <w:ind w:left="540" w:hanging="540"/>
        <w:jc w:val="both"/>
        <w:rPr>
          <w:rFonts w:ascii="Palatino Linotype" w:hAnsi="Palatino Linotype" w:cs="Times New Roman"/>
          <w:b/>
          <w:bCs/>
          <w:sz w:val="20"/>
          <w:szCs w:val="20"/>
        </w:rPr>
      </w:pPr>
    </w:p>
    <w:p w:rsidR="00594531" w:rsidRDefault="00594531" w:rsidP="00594531">
      <w:pPr>
        <w:spacing w:after="0" w:line="360" w:lineRule="auto"/>
        <w:ind w:left="540" w:hanging="540"/>
        <w:jc w:val="both"/>
        <w:rPr>
          <w:rFonts w:ascii="Palatino Linotype" w:hAnsi="Palatino Linotype" w:cs="Times New Roman"/>
          <w:b/>
          <w:bCs/>
          <w:sz w:val="20"/>
          <w:szCs w:val="20"/>
        </w:rPr>
      </w:pPr>
    </w:p>
    <w:p w:rsidR="00594531" w:rsidRDefault="00594531" w:rsidP="00594531">
      <w:pPr>
        <w:spacing w:after="0" w:line="360" w:lineRule="auto"/>
        <w:ind w:left="540" w:hanging="540"/>
        <w:jc w:val="both"/>
        <w:rPr>
          <w:rFonts w:ascii="Palatino Linotype" w:hAnsi="Palatino Linotype" w:cs="Times New Roman"/>
          <w:b/>
          <w:bCs/>
          <w:sz w:val="20"/>
          <w:szCs w:val="20"/>
        </w:rPr>
      </w:pPr>
    </w:p>
    <w:p w:rsidR="00594531" w:rsidRDefault="00594531" w:rsidP="00594531">
      <w:pPr>
        <w:spacing w:after="0" w:line="360" w:lineRule="auto"/>
        <w:ind w:left="540" w:hanging="540"/>
        <w:jc w:val="both"/>
        <w:rPr>
          <w:rFonts w:ascii="Palatino Linotype" w:hAnsi="Palatino Linotype" w:cs="Times New Roman"/>
          <w:b/>
          <w:bCs/>
          <w:sz w:val="20"/>
          <w:szCs w:val="20"/>
        </w:rPr>
      </w:pPr>
    </w:p>
    <w:p w:rsidR="00594531" w:rsidRDefault="00594531" w:rsidP="00594531">
      <w:pPr>
        <w:spacing w:after="0" w:line="360" w:lineRule="auto"/>
        <w:ind w:left="540" w:hanging="540"/>
        <w:jc w:val="both"/>
        <w:rPr>
          <w:rFonts w:ascii="Palatino Linotype" w:hAnsi="Palatino Linotype" w:cs="Times New Roman"/>
          <w:b/>
          <w:bCs/>
          <w:sz w:val="20"/>
          <w:szCs w:val="20"/>
        </w:rPr>
      </w:pPr>
    </w:p>
    <w:p w:rsidR="00594531" w:rsidRDefault="00594531" w:rsidP="00594531">
      <w:pPr>
        <w:spacing w:after="0" w:line="360" w:lineRule="auto"/>
        <w:ind w:left="540" w:hanging="540"/>
        <w:jc w:val="both"/>
        <w:rPr>
          <w:rFonts w:ascii="Palatino Linotype" w:hAnsi="Palatino Linotype" w:cs="Times New Roman"/>
          <w:b/>
          <w:bCs/>
          <w:sz w:val="20"/>
          <w:szCs w:val="20"/>
        </w:rPr>
      </w:pPr>
    </w:p>
    <w:p w:rsidR="00594531" w:rsidRDefault="00594531" w:rsidP="00594531">
      <w:pPr>
        <w:tabs>
          <w:tab w:val="left" w:pos="4510"/>
        </w:tabs>
        <w:spacing w:after="0"/>
        <w:jc w:val="center"/>
        <w:rPr>
          <w:b/>
          <w:lang w:bidi="en-US"/>
        </w:rPr>
      </w:pPr>
      <w:r w:rsidRPr="00A72440">
        <w:rPr>
          <w:b/>
          <w:sz w:val="24"/>
          <w:highlight w:val="yellow"/>
          <w:u w:val="single"/>
          <w:lang w:bidi="en-US"/>
        </w:rPr>
        <w:t>Our Journals</w:t>
      </w:r>
    </w:p>
    <w:p w:rsidR="00594531" w:rsidRPr="00594531" w:rsidRDefault="00447DB3" w:rsidP="00594531">
      <w:pPr>
        <w:pStyle w:val="BodyText"/>
        <w:widowControl w:val="0"/>
        <w:numPr>
          <w:ilvl w:val="0"/>
          <w:numId w:val="18"/>
        </w:numPr>
        <w:kinsoku w:val="0"/>
        <w:overflowPunct w:val="0"/>
        <w:autoSpaceDE w:val="0"/>
        <w:autoSpaceDN w:val="0"/>
        <w:adjustRightInd w:val="0"/>
        <w:spacing w:after="0" w:line="240" w:lineRule="auto"/>
        <w:rPr>
          <w:rStyle w:val="Hyperlink"/>
          <w:b/>
          <w:color w:val="0000FF"/>
          <w:sz w:val="20"/>
        </w:rPr>
      </w:pPr>
      <w:r w:rsidRPr="00594531">
        <w:rPr>
          <w:b/>
          <w:color w:val="0000FF"/>
          <w:sz w:val="20"/>
        </w:rPr>
        <w:fldChar w:fldCharType="begin"/>
      </w:r>
      <w:r w:rsidR="00594531" w:rsidRPr="00594531">
        <w:rPr>
          <w:b/>
          <w:color w:val="0000FF"/>
          <w:sz w:val="20"/>
        </w:rPr>
        <w:instrText xml:space="preserve"> HYPERLINK "https://www.embarpublishers.com/journals/1" </w:instrText>
      </w:r>
      <w:r w:rsidRPr="00594531">
        <w:rPr>
          <w:b/>
          <w:color w:val="0000FF"/>
          <w:sz w:val="20"/>
        </w:rPr>
        <w:fldChar w:fldCharType="separate"/>
      </w:r>
      <w:r w:rsidR="00594531" w:rsidRPr="00594531">
        <w:rPr>
          <w:rStyle w:val="Hyperlink"/>
          <w:b/>
          <w:color w:val="0000FF"/>
          <w:sz w:val="20"/>
        </w:rPr>
        <w:t>Research Journal of Education , linguistic and Islamic Culture - 2945-4174</w:t>
      </w:r>
    </w:p>
    <w:p w:rsidR="00594531" w:rsidRPr="00594531" w:rsidRDefault="00447DB3" w:rsidP="00594531">
      <w:pPr>
        <w:widowControl w:val="0"/>
        <w:numPr>
          <w:ilvl w:val="0"/>
          <w:numId w:val="18"/>
        </w:numPr>
        <w:autoSpaceDE w:val="0"/>
        <w:autoSpaceDN w:val="0"/>
        <w:adjustRightInd w:val="0"/>
        <w:spacing w:after="0" w:line="240" w:lineRule="auto"/>
        <w:rPr>
          <w:rStyle w:val="Hyperlink"/>
          <w:rFonts w:ascii="Palatino Linotype" w:hAnsi="Palatino Linotype"/>
          <w:b/>
          <w:color w:val="0000FF"/>
          <w:sz w:val="20"/>
          <w:szCs w:val="20"/>
        </w:rPr>
      </w:pPr>
      <w:r w:rsidRPr="00594531">
        <w:rPr>
          <w:rFonts w:ascii="Palatino Linotype" w:hAnsi="Palatino Linotype"/>
          <w:b/>
          <w:color w:val="0000FF"/>
          <w:sz w:val="20"/>
          <w:szCs w:val="20"/>
          <w:lang w:eastAsia="de-DE"/>
        </w:rPr>
        <w:fldChar w:fldCharType="end"/>
      </w:r>
      <w:r w:rsidRPr="00594531">
        <w:rPr>
          <w:rFonts w:ascii="Palatino Linotype" w:hAnsi="Palatino Linotype"/>
          <w:b/>
          <w:color w:val="0000FF"/>
          <w:sz w:val="20"/>
          <w:szCs w:val="20"/>
        </w:rPr>
        <w:fldChar w:fldCharType="begin"/>
      </w:r>
      <w:r w:rsidR="00594531" w:rsidRPr="00594531">
        <w:rPr>
          <w:rFonts w:ascii="Palatino Linotype" w:hAnsi="Palatino Linotype"/>
          <w:b/>
          <w:color w:val="0000FF"/>
          <w:sz w:val="20"/>
          <w:szCs w:val="20"/>
        </w:rPr>
        <w:instrText xml:space="preserve"> HYPERLINK "https://www.embarpublishers.com/journals/2" </w:instrText>
      </w:r>
      <w:r w:rsidRPr="00594531">
        <w:rPr>
          <w:rFonts w:ascii="Palatino Linotype" w:hAnsi="Palatino Linotype"/>
          <w:b/>
          <w:color w:val="0000FF"/>
          <w:sz w:val="20"/>
          <w:szCs w:val="20"/>
        </w:rPr>
        <w:fldChar w:fldCharType="separate"/>
      </w:r>
      <w:r w:rsidR="00594531" w:rsidRPr="00594531">
        <w:rPr>
          <w:rStyle w:val="Hyperlink"/>
          <w:rFonts w:ascii="Palatino Linotype" w:hAnsi="Palatino Linotype"/>
          <w:b/>
          <w:color w:val="0000FF"/>
          <w:sz w:val="20"/>
          <w:szCs w:val="20"/>
        </w:rPr>
        <w:t>Research Journal of Education and Advanced Literature – 2945-395X</w:t>
      </w:r>
    </w:p>
    <w:p w:rsidR="00594531" w:rsidRPr="00594531" w:rsidRDefault="00447DB3" w:rsidP="00594531">
      <w:pPr>
        <w:pStyle w:val="ListParagraph"/>
        <w:numPr>
          <w:ilvl w:val="0"/>
          <w:numId w:val="18"/>
        </w:numPr>
        <w:tabs>
          <w:tab w:val="left" w:pos="4510"/>
        </w:tabs>
        <w:spacing w:after="0" w:line="260" w:lineRule="atLeast"/>
        <w:jc w:val="both"/>
        <w:rPr>
          <w:rFonts w:ascii="Palatino Linotype" w:hAnsi="Palatino Linotype"/>
          <w:b/>
          <w:color w:val="0000FF"/>
          <w:sz w:val="20"/>
          <w:szCs w:val="20"/>
          <w:lang w:bidi="en-US"/>
        </w:rPr>
      </w:pPr>
      <w:r w:rsidRPr="00594531">
        <w:rPr>
          <w:rFonts w:ascii="Palatino Linotype" w:hAnsi="Palatino Linotype"/>
          <w:b/>
          <w:color w:val="0000FF"/>
          <w:sz w:val="20"/>
          <w:szCs w:val="20"/>
        </w:rPr>
        <w:fldChar w:fldCharType="end"/>
      </w:r>
      <w:hyperlink r:id="rId11" w:history="1">
        <w:r w:rsidR="00594531" w:rsidRPr="00594531">
          <w:rPr>
            <w:rStyle w:val="Hyperlink"/>
            <w:rFonts w:ascii="Palatino Linotype" w:hAnsi="Palatino Linotype"/>
            <w:b/>
            <w:color w:val="0000FF"/>
            <w:sz w:val="20"/>
            <w:szCs w:val="20"/>
            <w:lang w:bidi="en-US"/>
          </w:rPr>
          <w:t>Research Journal of Humanities and Cultural Studies - 2945-4077</w:t>
        </w:r>
      </w:hyperlink>
    </w:p>
    <w:p w:rsidR="00594531" w:rsidRPr="00594531" w:rsidRDefault="00487397" w:rsidP="00594531">
      <w:pPr>
        <w:pStyle w:val="ListParagraph"/>
        <w:numPr>
          <w:ilvl w:val="0"/>
          <w:numId w:val="18"/>
        </w:numPr>
        <w:tabs>
          <w:tab w:val="left" w:pos="4510"/>
        </w:tabs>
        <w:spacing w:after="0" w:line="260" w:lineRule="atLeast"/>
        <w:jc w:val="both"/>
        <w:rPr>
          <w:rFonts w:ascii="Palatino Linotype" w:hAnsi="Palatino Linotype"/>
          <w:b/>
          <w:color w:val="0000FF"/>
          <w:sz w:val="20"/>
          <w:szCs w:val="20"/>
          <w:lang w:bidi="en-US"/>
        </w:rPr>
      </w:pPr>
      <w:hyperlink r:id="rId12" w:history="1">
        <w:r w:rsidR="00594531" w:rsidRPr="00594531">
          <w:rPr>
            <w:rStyle w:val="Hyperlink"/>
            <w:rFonts w:ascii="Palatino Linotype" w:hAnsi="Palatino Linotype"/>
            <w:b/>
            <w:color w:val="0000FF"/>
            <w:sz w:val="20"/>
            <w:szCs w:val="20"/>
            <w:lang w:bidi="en-US"/>
          </w:rPr>
          <w:t>Research Journal of Arts and Sports Education - 2945-4042</w:t>
        </w:r>
      </w:hyperlink>
    </w:p>
    <w:p w:rsidR="00594531" w:rsidRPr="00594531" w:rsidRDefault="00487397" w:rsidP="00594531">
      <w:pPr>
        <w:pStyle w:val="ListParagraph"/>
        <w:numPr>
          <w:ilvl w:val="0"/>
          <w:numId w:val="18"/>
        </w:numPr>
        <w:tabs>
          <w:tab w:val="left" w:pos="4510"/>
        </w:tabs>
        <w:spacing w:after="0" w:line="260" w:lineRule="atLeast"/>
        <w:jc w:val="both"/>
        <w:rPr>
          <w:rFonts w:ascii="Palatino Linotype" w:hAnsi="Palatino Linotype"/>
          <w:b/>
          <w:color w:val="0000FF"/>
          <w:sz w:val="20"/>
          <w:szCs w:val="20"/>
          <w:lang w:bidi="en-US"/>
        </w:rPr>
      </w:pPr>
      <w:hyperlink r:id="rId13" w:history="1">
        <w:r w:rsidR="00594531" w:rsidRPr="00594531">
          <w:rPr>
            <w:rStyle w:val="Hyperlink"/>
            <w:rFonts w:ascii="Palatino Linotype" w:hAnsi="Palatino Linotype"/>
            <w:b/>
            <w:color w:val="0000FF"/>
            <w:sz w:val="20"/>
            <w:szCs w:val="20"/>
            <w:lang w:bidi="en-US"/>
          </w:rPr>
          <w:t>Research Journal of Multidisciplinary Engineering Technologies - 2945-4158</w:t>
        </w:r>
      </w:hyperlink>
    </w:p>
    <w:p w:rsidR="00594531" w:rsidRPr="00594531" w:rsidRDefault="00487397" w:rsidP="00594531">
      <w:pPr>
        <w:pStyle w:val="ListParagraph"/>
        <w:numPr>
          <w:ilvl w:val="0"/>
          <w:numId w:val="18"/>
        </w:numPr>
        <w:tabs>
          <w:tab w:val="left" w:pos="4510"/>
        </w:tabs>
        <w:spacing w:after="0" w:line="260" w:lineRule="atLeast"/>
        <w:jc w:val="both"/>
        <w:rPr>
          <w:rFonts w:ascii="Palatino Linotype" w:hAnsi="Palatino Linotype"/>
          <w:b/>
          <w:color w:val="0000FF"/>
          <w:sz w:val="20"/>
          <w:szCs w:val="20"/>
          <w:lang w:bidi="en-US"/>
        </w:rPr>
      </w:pPr>
      <w:hyperlink r:id="rId14" w:history="1">
        <w:r w:rsidR="00594531" w:rsidRPr="00594531">
          <w:rPr>
            <w:rStyle w:val="Hyperlink"/>
            <w:rFonts w:ascii="Palatino Linotype" w:hAnsi="Palatino Linotype"/>
            <w:b/>
            <w:color w:val="0000FF"/>
            <w:sz w:val="20"/>
            <w:szCs w:val="20"/>
            <w:lang w:bidi="en-US"/>
          </w:rPr>
          <w:t>Research Journal of Economics and Business Management - 2945-3941</w:t>
        </w:r>
      </w:hyperlink>
    </w:p>
    <w:p w:rsidR="00594531" w:rsidRPr="00594531" w:rsidRDefault="00487397" w:rsidP="00594531">
      <w:pPr>
        <w:pStyle w:val="ListParagraph"/>
        <w:numPr>
          <w:ilvl w:val="0"/>
          <w:numId w:val="18"/>
        </w:numPr>
        <w:tabs>
          <w:tab w:val="left" w:pos="4510"/>
        </w:tabs>
        <w:spacing w:after="0" w:line="260" w:lineRule="atLeast"/>
        <w:jc w:val="both"/>
        <w:rPr>
          <w:rFonts w:ascii="Palatino Linotype" w:hAnsi="Palatino Linotype"/>
          <w:b/>
          <w:color w:val="0000FF"/>
          <w:sz w:val="20"/>
          <w:szCs w:val="20"/>
          <w:lang w:bidi="en-US"/>
        </w:rPr>
      </w:pPr>
      <w:hyperlink r:id="rId15" w:history="1">
        <w:r w:rsidR="00594531" w:rsidRPr="00594531">
          <w:rPr>
            <w:rStyle w:val="Hyperlink"/>
            <w:rFonts w:ascii="Palatino Linotype" w:hAnsi="Palatino Linotype"/>
            <w:b/>
            <w:color w:val="0000FF"/>
            <w:sz w:val="20"/>
            <w:szCs w:val="20"/>
            <w:lang w:bidi="en-US"/>
          </w:rPr>
          <w:t>Research Journal of Multidisciplinary Engineering Technologies - 2945-4166</w:t>
        </w:r>
      </w:hyperlink>
    </w:p>
    <w:p w:rsidR="00594531" w:rsidRPr="00594531" w:rsidRDefault="00487397" w:rsidP="00594531">
      <w:pPr>
        <w:pStyle w:val="ListParagraph"/>
        <w:numPr>
          <w:ilvl w:val="0"/>
          <w:numId w:val="18"/>
        </w:numPr>
        <w:tabs>
          <w:tab w:val="left" w:pos="4510"/>
        </w:tabs>
        <w:spacing w:after="0" w:line="260" w:lineRule="atLeast"/>
        <w:jc w:val="both"/>
        <w:rPr>
          <w:rFonts w:ascii="Palatino Linotype" w:hAnsi="Palatino Linotype"/>
          <w:b/>
          <w:color w:val="0000FF"/>
          <w:sz w:val="20"/>
          <w:szCs w:val="20"/>
          <w:lang w:bidi="en-US"/>
        </w:rPr>
      </w:pPr>
      <w:hyperlink r:id="rId16" w:history="1">
        <w:r w:rsidR="00594531" w:rsidRPr="00594531">
          <w:rPr>
            <w:rStyle w:val="Hyperlink"/>
            <w:rFonts w:ascii="Palatino Linotype" w:hAnsi="Palatino Linotype"/>
            <w:b/>
            <w:color w:val="0000FF"/>
            <w:sz w:val="20"/>
            <w:szCs w:val="20"/>
            <w:lang w:bidi="en-US"/>
          </w:rPr>
          <w:t>Research Journal of Health, Food and Life Sciences - 2945-414X</w:t>
        </w:r>
      </w:hyperlink>
    </w:p>
    <w:p w:rsidR="00594531" w:rsidRPr="00594531" w:rsidRDefault="00487397" w:rsidP="00594531">
      <w:pPr>
        <w:pStyle w:val="ListParagraph"/>
        <w:numPr>
          <w:ilvl w:val="0"/>
          <w:numId w:val="18"/>
        </w:numPr>
        <w:tabs>
          <w:tab w:val="left" w:pos="4510"/>
        </w:tabs>
        <w:spacing w:after="0" w:line="260" w:lineRule="atLeast"/>
        <w:jc w:val="both"/>
        <w:rPr>
          <w:rFonts w:ascii="Palatino Linotype" w:hAnsi="Palatino Linotype"/>
          <w:b/>
          <w:color w:val="0000FF"/>
          <w:sz w:val="20"/>
          <w:szCs w:val="20"/>
          <w:lang w:bidi="en-US"/>
        </w:rPr>
      </w:pPr>
      <w:hyperlink r:id="rId17" w:history="1">
        <w:r w:rsidR="00594531" w:rsidRPr="00594531">
          <w:rPr>
            <w:rStyle w:val="Hyperlink"/>
            <w:rFonts w:ascii="Palatino Linotype" w:hAnsi="Palatino Linotype"/>
            <w:b/>
            <w:color w:val="0000FF"/>
            <w:sz w:val="20"/>
            <w:szCs w:val="20"/>
            <w:lang w:bidi="en-US"/>
          </w:rPr>
          <w:t>Research Journal of Agriculture and Veterinary Sciences -  2945-4336</w:t>
        </w:r>
      </w:hyperlink>
    </w:p>
    <w:p w:rsidR="00594531" w:rsidRPr="00594531" w:rsidRDefault="00487397" w:rsidP="00594531">
      <w:pPr>
        <w:pStyle w:val="ListParagraph"/>
        <w:numPr>
          <w:ilvl w:val="0"/>
          <w:numId w:val="18"/>
        </w:numPr>
        <w:tabs>
          <w:tab w:val="left" w:pos="4510"/>
        </w:tabs>
        <w:spacing w:after="0" w:line="260" w:lineRule="atLeast"/>
        <w:jc w:val="both"/>
        <w:rPr>
          <w:rFonts w:ascii="Palatino Linotype" w:hAnsi="Palatino Linotype"/>
          <w:b/>
          <w:color w:val="0000FF"/>
          <w:sz w:val="20"/>
          <w:szCs w:val="20"/>
          <w:lang w:bidi="en-US"/>
        </w:rPr>
      </w:pPr>
      <w:hyperlink r:id="rId18" w:history="1">
        <w:r w:rsidR="00594531" w:rsidRPr="00594531">
          <w:rPr>
            <w:rStyle w:val="Hyperlink"/>
            <w:rFonts w:ascii="Palatino Linotype" w:hAnsi="Palatino Linotype"/>
            <w:b/>
            <w:color w:val="0000FF"/>
            <w:sz w:val="20"/>
            <w:szCs w:val="20"/>
            <w:lang w:bidi="en-US"/>
          </w:rPr>
          <w:t>Research Journal of Applied Medical Sciences - 2945-4131</w:t>
        </w:r>
      </w:hyperlink>
    </w:p>
    <w:p w:rsidR="00594531" w:rsidRPr="00594531" w:rsidRDefault="00487397" w:rsidP="00594531">
      <w:pPr>
        <w:pStyle w:val="ListParagraph"/>
        <w:numPr>
          <w:ilvl w:val="0"/>
          <w:numId w:val="18"/>
        </w:numPr>
        <w:tabs>
          <w:tab w:val="left" w:pos="4510"/>
        </w:tabs>
        <w:spacing w:after="0" w:line="260" w:lineRule="atLeast"/>
        <w:jc w:val="both"/>
        <w:rPr>
          <w:rFonts w:ascii="Palatino Linotype" w:hAnsi="Palatino Linotype"/>
          <w:b/>
          <w:color w:val="0000FF"/>
          <w:sz w:val="20"/>
          <w:szCs w:val="20"/>
          <w:lang w:bidi="en-US"/>
        </w:rPr>
      </w:pPr>
      <w:hyperlink r:id="rId19" w:history="1">
        <w:r w:rsidR="00594531" w:rsidRPr="00594531">
          <w:rPr>
            <w:rStyle w:val="Hyperlink"/>
            <w:rFonts w:ascii="Palatino Linotype" w:hAnsi="Palatino Linotype"/>
            <w:b/>
            <w:color w:val="0000FF"/>
            <w:sz w:val="20"/>
            <w:szCs w:val="20"/>
            <w:lang w:bidi="en-US"/>
          </w:rPr>
          <w:t>Research Journal of Surgery - 2945-4328</w:t>
        </w:r>
      </w:hyperlink>
    </w:p>
    <w:p w:rsidR="00594531" w:rsidRPr="00594531" w:rsidRDefault="00487397" w:rsidP="00594531">
      <w:pPr>
        <w:pStyle w:val="ListParagraph"/>
        <w:numPr>
          <w:ilvl w:val="0"/>
          <w:numId w:val="18"/>
        </w:numPr>
        <w:tabs>
          <w:tab w:val="left" w:pos="4510"/>
        </w:tabs>
        <w:spacing w:after="0" w:line="260" w:lineRule="atLeast"/>
        <w:jc w:val="both"/>
        <w:rPr>
          <w:rFonts w:ascii="Palatino Linotype" w:hAnsi="Palatino Linotype"/>
          <w:b/>
          <w:color w:val="0000FF"/>
          <w:sz w:val="20"/>
          <w:szCs w:val="20"/>
          <w:lang w:bidi="en-US"/>
        </w:rPr>
      </w:pPr>
      <w:hyperlink r:id="rId20" w:history="1">
        <w:r w:rsidR="00594531" w:rsidRPr="00594531">
          <w:rPr>
            <w:rStyle w:val="Hyperlink"/>
            <w:rFonts w:ascii="Palatino Linotype" w:hAnsi="Palatino Linotype"/>
            <w:b/>
            <w:color w:val="0000FF"/>
            <w:sz w:val="20"/>
            <w:szCs w:val="20"/>
            <w:lang w:bidi="en-US"/>
          </w:rPr>
          <w:t>Research Journal of Medicine and Pharmacy - 2945-431X</w:t>
        </w:r>
      </w:hyperlink>
    </w:p>
    <w:p w:rsidR="00594531" w:rsidRPr="00594531" w:rsidRDefault="00487397" w:rsidP="00594531">
      <w:pPr>
        <w:pStyle w:val="ListParagraph"/>
        <w:numPr>
          <w:ilvl w:val="0"/>
          <w:numId w:val="18"/>
        </w:numPr>
        <w:tabs>
          <w:tab w:val="left" w:pos="4510"/>
        </w:tabs>
        <w:spacing w:after="0" w:line="260" w:lineRule="atLeast"/>
        <w:jc w:val="both"/>
        <w:rPr>
          <w:rFonts w:ascii="Palatino Linotype" w:hAnsi="Palatino Linotype"/>
          <w:b/>
          <w:color w:val="0000FF"/>
          <w:sz w:val="20"/>
          <w:szCs w:val="20"/>
          <w:lang w:bidi="en-US"/>
        </w:rPr>
      </w:pPr>
      <w:hyperlink r:id="rId21" w:history="1">
        <w:r w:rsidR="00594531" w:rsidRPr="00594531">
          <w:rPr>
            <w:rStyle w:val="Hyperlink"/>
            <w:rFonts w:ascii="Palatino Linotype" w:hAnsi="Palatino Linotype"/>
            <w:b/>
            <w:color w:val="0000FF"/>
            <w:sz w:val="20"/>
            <w:szCs w:val="20"/>
            <w:lang w:bidi="en-US"/>
          </w:rPr>
          <w:t>Research Journal of Physics, Mathematics and Statistics -  2945-4360</w:t>
        </w:r>
      </w:hyperlink>
    </w:p>
    <w:p w:rsidR="00594531" w:rsidRPr="00594531" w:rsidRDefault="00A15B60" w:rsidP="00594531">
      <w:pPr>
        <w:pStyle w:val="ListParagraph"/>
        <w:tabs>
          <w:tab w:val="left" w:pos="4510"/>
        </w:tabs>
        <w:rPr>
          <w:rFonts w:ascii="Palatino Linotype" w:hAnsi="Palatino Linotype"/>
          <w:b/>
          <w:color w:val="0000FF"/>
          <w:sz w:val="20"/>
          <w:szCs w:val="20"/>
          <w:lang w:bidi="en-US"/>
        </w:rPr>
      </w:pPr>
      <w:r>
        <w:rPr>
          <w:rFonts w:ascii="Palatino Linotype" w:hAnsi="Palatino Linotype"/>
          <w:noProof/>
          <w:color w:val="0000FF"/>
          <w:sz w:val="20"/>
          <w:szCs w:val="20"/>
          <w:lang w:val="en-US"/>
        </w:rPr>
        <mc:AlternateContent>
          <mc:Choice Requires="wps">
            <w:drawing>
              <wp:anchor distT="0" distB="0" distL="114300" distR="114300" simplePos="0" relativeHeight="251663360" behindDoc="0" locked="0" layoutInCell="1" allowOverlap="1">
                <wp:simplePos x="0" y="0"/>
                <wp:positionH relativeFrom="column">
                  <wp:posOffset>4219575</wp:posOffset>
                </wp:positionH>
                <wp:positionV relativeFrom="paragraph">
                  <wp:posOffset>596265</wp:posOffset>
                </wp:positionV>
                <wp:extent cx="2350135" cy="1307465"/>
                <wp:effectExtent l="0" t="0" r="31115" b="64135"/>
                <wp:wrapNone/>
                <wp:docPr id="9"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0135" cy="1307465"/>
                        </a:xfrm>
                        <a:prstGeom prst="roundRect">
                          <a:avLst>
                            <a:gd name="adj" fmla="val 16667"/>
                          </a:avLst>
                        </a:prstGeom>
                        <a:gradFill rotWithShape="0">
                          <a:gsLst>
                            <a:gs pos="0">
                              <a:srgbClr val="FFFFFF"/>
                            </a:gs>
                            <a:gs pos="100000">
                              <a:srgbClr val="999999"/>
                            </a:gs>
                          </a:gsLst>
                          <a:lin ang="5400000" scaled="1"/>
                        </a:gradFill>
                        <a:ln w="12700">
                          <a:solidFill>
                            <a:srgbClr val="666666"/>
                          </a:solidFill>
                          <a:round/>
                          <a:headEnd/>
                          <a:tailEnd/>
                        </a:ln>
                        <a:effectLst>
                          <a:outerShdw dist="28398" dir="3806097" algn="ctr" rotWithShape="0">
                            <a:srgbClr val="7F7F7F">
                              <a:alpha val="50000"/>
                            </a:srgbClr>
                          </a:outerShdw>
                        </a:effectLst>
                      </wps:spPr>
                      <wps:txbx>
                        <w:txbxContent>
                          <w:p w:rsidR="00594531" w:rsidRPr="00594531" w:rsidRDefault="00594531" w:rsidP="00594531">
                            <w:pPr>
                              <w:spacing w:after="0"/>
                              <w:rPr>
                                <w:rFonts w:ascii="Palatino Linotype" w:hAnsi="Palatino Linotype"/>
                                <w:b/>
                                <w:sz w:val="20"/>
                              </w:rPr>
                            </w:pPr>
                            <w:r w:rsidRPr="00594531">
                              <w:rPr>
                                <w:rFonts w:ascii="Palatino Linotype" w:hAnsi="Palatino Linotype"/>
                                <w:b/>
                                <w:sz w:val="20"/>
                              </w:rPr>
                              <w:t>Contact info:</w:t>
                            </w:r>
                          </w:p>
                          <w:p w:rsidR="00594531" w:rsidRPr="00594531" w:rsidRDefault="00487397" w:rsidP="00594531">
                            <w:pPr>
                              <w:spacing w:after="0" w:line="276" w:lineRule="auto"/>
                              <w:rPr>
                                <w:rFonts w:ascii="Palatino Linotype" w:hAnsi="Palatino Linotype"/>
                                <w:b/>
                                <w:color w:val="0000FF"/>
                                <w:sz w:val="20"/>
                              </w:rPr>
                            </w:pPr>
                            <w:hyperlink r:id="rId22" w:history="1">
                              <w:r w:rsidR="00594531" w:rsidRPr="00594531">
                                <w:rPr>
                                  <w:rStyle w:val="Hyperlink"/>
                                  <w:rFonts w:ascii="Palatino Linotype" w:hAnsi="Palatino Linotype"/>
                                  <w:b/>
                                  <w:color w:val="0000FF"/>
                                  <w:sz w:val="20"/>
                                </w:rPr>
                                <w:t>editor.rjhss@embarpublishers.com</w:t>
                              </w:r>
                            </w:hyperlink>
                          </w:p>
                          <w:p w:rsidR="00594531" w:rsidRPr="00594531" w:rsidRDefault="00487397" w:rsidP="00594531">
                            <w:pPr>
                              <w:spacing w:after="0" w:line="276" w:lineRule="auto"/>
                              <w:rPr>
                                <w:rFonts w:ascii="Palatino Linotype" w:hAnsi="Palatino Linotype"/>
                                <w:b/>
                                <w:color w:val="0000FF"/>
                                <w:sz w:val="20"/>
                              </w:rPr>
                            </w:pPr>
                            <w:hyperlink r:id="rId23" w:history="1">
                              <w:r w:rsidR="00594531" w:rsidRPr="00594531">
                                <w:rPr>
                                  <w:rStyle w:val="Hyperlink"/>
                                  <w:rFonts w:ascii="Palatino Linotype" w:hAnsi="Palatino Linotype"/>
                                  <w:b/>
                                  <w:color w:val="0000FF"/>
                                  <w:sz w:val="20"/>
                                </w:rPr>
                                <w:t>contact@embarpublishers.com</w:t>
                              </w:r>
                            </w:hyperlink>
                          </w:p>
                          <w:p w:rsidR="00594531" w:rsidRPr="00594531" w:rsidRDefault="00487397" w:rsidP="00594531">
                            <w:pPr>
                              <w:spacing w:after="0" w:line="276" w:lineRule="auto"/>
                              <w:rPr>
                                <w:rFonts w:ascii="Palatino Linotype" w:hAnsi="Palatino Linotype"/>
                                <w:b/>
                                <w:color w:val="0000FF"/>
                                <w:sz w:val="20"/>
                              </w:rPr>
                            </w:pPr>
                            <w:hyperlink r:id="rId24" w:history="1">
                              <w:r w:rsidR="00594531" w:rsidRPr="00594531">
                                <w:rPr>
                                  <w:rStyle w:val="Hyperlink"/>
                                  <w:rFonts w:ascii="Palatino Linotype" w:hAnsi="Palatino Linotype"/>
                                  <w:b/>
                                  <w:color w:val="0000FF"/>
                                  <w:sz w:val="20"/>
                                </w:rPr>
                                <w:t>director@embarpublishers.com</w:t>
                              </w:r>
                            </w:hyperlink>
                          </w:p>
                          <w:p w:rsidR="00594531" w:rsidRPr="00594531" w:rsidRDefault="00487397" w:rsidP="00594531">
                            <w:pPr>
                              <w:spacing w:after="0" w:line="276" w:lineRule="auto"/>
                              <w:rPr>
                                <w:rFonts w:ascii="Palatino Linotype" w:hAnsi="Palatino Linotype"/>
                                <w:b/>
                                <w:color w:val="0000FF"/>
                                <w:sz w:val="20"/>
                              </w:rPr>
                            </w:pPr>
                            <w:hyperlink r:id="rId25" w:history="1">
                              <w:r w:rsidR="00594531" w:rsidRPr="00594531">
                                <w:rPr>
                                  <w:rStyle w:val="Hyperlink"/>
                                  <w:rFonts w:ascii="Palatino Linotype" w:hAnsi="Palatino Linotype"/>
                                  <w:b/>
                                  <w:color w:val="0000FF"/>
                                  <w:sz w:val="20"/>
                                </w:rPr>
                                <w:t>ceo@embarpublishers.com</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9" o:spid="_x0000_s1028" style="position:absolute;left:0;text-align:left;margin-left:332.25pt;margin-top:46.95pt;width:185.05pt;height:102.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" strokecolor="#666" strokeweight="1pt">
                <v:fill color2="#999" focus="100%" type="gradient"/>
                <v:shadow on="t" color="#7f7f7f" opacity=".5" offset="1pt"/>
                <v:textbox>
                  <w:txbxContent>
                    <w:p w:rsidR="00594531" w:rsidRPr="00594531" w:rsidRDefault="00594531" w:rsidP="00594531">
                      <w:pPr>
                        <w:spacing w:after="0"/>
                        <w:rPr>
                          <w:rFonts w:ascii="Palatino Linotype" w:hAnsi="Palatino Linotype"/>
                          <w:b/>
                          <w:sz w:val="20"/>
                        </w:rPr>
                      </w:pPr>
                      <w:r w:rsidRPr="00594531">
                        <w:rPr>
                          <w:rFonts w:ascii="Palatino Linotype" w:hAnsi="Palatino Linotype"/>
                          <w:b/>
                          <w:sz w:val="20"/>
                        </w:rPr>
                        <w:t>Contact info:</w:t>
                      </w:r>
                    </w:p>
                    <w:p w:rsidR="00594531" w:rsidRPr="00594531" w:rsidRDefault="00487397" w:rsidP="00594531">
                      <w:pPr>
                        <w:spacing w:after="0" w:line="276" w:lineRule="auto"/>
                        <w:rPr>
                          <w:rFonts w:ascii="Palatino Linotype" w:hAnsi="Palatino Linotype"/>
                          <w:b/>
                          <w:color w:val="0000FF"/>
                          <w:sz w:val="20"/>
                        </w:rPr>
                      </w:pPr>
                      <w:hyperlink r:id="rId26" w:history="1">
                        <w:r w:rsidR="00594531" w:rsidRPr="00594531">
                          <w:rPr>
                            <w:rStyle w:val="Hyperlink"/>
                            <w:rFonts w:ascii="Palatino Linotype" w:hAnsi="Palatino Linotype"/>
                            <w:b/>
                            <w:color w:val="0000FF"/>
                            <w:sz w:val="20"/>
                          </w:rPr>
                          <w:t>editor.rjhss@embarpublishers.com</w:t>
                        </w:r>
                      </w:hyperlink>
                    </w:p>
                    <w:p w:rsidR="00594531" w:rsidRPr="00594531" w:rsidRDefault="00487397" w:rsidP="00594531">
                      <w:pPr>
                        <w:spacing w:after="0" w:line="276" w:lineRule="auto"/>
                        <w:rPr>
                          <w:rFonts w:ascii="Palatino Linotype" w:hAnsi="Palatino Linotype"/>
                          <w:b/>
                          <w:color w:val="0000FF"/>
                          <w:sz w:val="20"/>
                        </w:rPr>
                      </w:pPr>
                      <w:hyperlink r:id="rId27" w:history="1">
                        <w:r w:rsidR="00594531" w:rsidRPr="00594531">
                          <w:rPr>
                            <w:rStyle w:val="Hyperlink"/>
                            <w:rFonts w:ascii="Palatino Linotype" w:hAnsi="Palatino Linotype"/>
                            <w:b/>
                            <w:color w:val="0000FF"/>
                            <w:sz w:val="20"/>
                          </w:rPr>
                          <w:t>contact@embarpublishers.com</w:t>
                        </w:r>
                      </w:hyperlink>
                    </w:p>
                    <w:p w:rsidR="00594531" w:rsidRPr="00594531" w:rsidRDefault="00487397" w:rsidP="00594531">
                      <w:pPr>
                        <w:spacing w:after="0" w:line="276" w:lineRule="auto"/>
                        <w:rPr>
                          <w:rFonts w:ascii="Palatino Linotype" w:hAnsi="Palatino Linotype"/>
                          <w:b/>
                          <w:color w:val="0000FF"/>
                          <w:sz w:val="20"/>
                        </w:rPr>
                      </w:pPr>
                      <w:hyperlink r:id="rId28" w:history="1">
                        <w:r w:rsidR="00594531" w:rsidRPr="00594531">
                          <w:rPr>
                            <w:rStyle w:val="Hyperlink"/>
                            <w:rFonts w:ascii="Palatino Linotype" w:hAnsi="Palatino Linotype"/>
                            <w:b/>
                            <w:color w:val="0000FF"/>
                            <w:sz w:val="20"/>
                          </w:rPr>
                          <w:t>director@embarpublishers.com</w:t>
                        </w:r>
                      </w:hyperlink>
                    </w:p>
                    <w:p w:rsidR="00594531" w:rsidRPr="00594531" w:rsidRDefault="00487397" w:rsidP="00594531">
                      <w:pPr>
                        <w:spacing w:after="0" w:line="276" w:lineRule="auto"/>
                        <w:rPr>
                          <w:rFonts w:ascii="Palatino Linotype" w:hAnsi="Palatino Linotype"/>
                          <w:b/>
                          <w:color w:val="0000FF"/>
                          <w:sz w:val="20"/>
                        </w:rPr>
                      </w:pPr>
                      <w:hyperlink r:id="rId29" w:history="1">
                        <w:r w:rsidR="00594531" w:rsidRPr="00594531">
                          <w:rPr>
                            <w:rStyle w:val="Hyperlink"/>
                            <w:rFonts w:ascii="Palatino Linotype" w:hAnsi="Palatino Linotype"/>
                            <w:b/>
                            <w:color w:val="0000FF"/>
                            <w:sz w:val="20"/>
                          </w:rPr>
                          <w:t>ceo@embarpublishers.com</w:t>
                        </w:r>
                      </w:hyperlink>
                    </w:p>
                  </w:txbxContent>
                </v:textbox>
              </v:roundrect>
            </w:pict>
          </mc:Fallback>
        </mc:AlternateContent>
      </w:r>
    </w:p>
    <w:p w:rsidR="00594531" w:rsidRPr="00594531" w:rsidRDefault="00594531" w:rsidP="00594531">
      <w:pPr>
        <w:pStyle w:val="ListParagraph"/>
        <w:tabs>
          <w:tab w:val="left" w:pos="2910"/>
        </w:tabs>
        <w:rPr>
          <w:b/>
          <w:color w:val="0000FF"/>
          <w:lang w:bidi="en-US"/>
        </w:rPr>
      </w:pPr>
      <w:r w:rsidRPr="00594531">
        <w:rPr>
          <w:b/>
          <w:color w:val="0000FF"/>
          <w:lang w:bidi="en-US"/>
        </w:rPr>
        <w:tab/>
      </w:r>
    </w:p>
    <w:p w:rsidR="00594531" w:rsidRDefault="00594531" w:rsidP="00594531">
      <w:pPr>
        <w:spacing w:after="0" w:line="360" w:lineRule="auto"/>
        <w:ind w:left="540" w:hanging="540"/>
        <w:jc w:val="both"/>
        <w:rPr>
          <w:rFonts w:ascii="Palatino Linotype" w:hAnsi="Palatino Linotype" w:cs="Times New Roman"/>
          <w:b/>
          <w:bCs/>
          <w:sz w:val="20"/>
          <w:szCs w:val="20"/>
        </w:rPr>
      </w:pPr>
    </w:p>
    <w:p w:rsidR="00594531" w:rsidRDefault="00594531" w:rsidP="00594531">
      <w:pPr>
        <w:spacing w:after="0" w:line="360" w:lineRule="auto"/>
        <w:ind w:left="540" w:hanging="540"/>
        <w:jc w:val="both"/>
        <w:rPr>
          <w:rFonts w:ascii="Palatino Linotype" w:hAnsi="Palatino Linotype" w:cs="Times New Roman"/>
          <w:b/>
          <w:bCs/>
          <w:sz w:val="20"/>
          <w:szCs w:val="20"/>
        </w:rPr>
      </w:pPr>
    </w:p>
    <w:p w:rsidR="00594531" w:rsidRDefault="00594531" w:rsidP="00594531">
      <w:pPr>
        <w:spacing w:after="0" w:line="360" w:lineRule="auto"/>
        <w:ind w:left="540" w:hanging="540"/>
        <w:jc w:val="both"/>
        <w:rPr>
          <w:rFonts w:ascii="Palatino Linotype" w:hAnsi="Palatino Linotype" w:cs="Times New Roman"/>
          <w:b/>
          <w:bCs/>
          <w:sz w:val="20"/>
          <w:szCs w:val="20"/>
        </w:rPr>
      </w:pPr>
    </w:p>
    <w:p w:rsidR="00594531" w:rsidRDefault="00594531" w:rsidP="00594531">
      <w:pPr>
        <w:spacing w:after="0" w:line="360" w:lineRule="auto"/>
        <w:ind w:left="540" w:hanging="540"/>
        <w:jc w:val="both"/>
        <w:rPr>
          <w:rFonts w:ascii="Palatino Linotype" w:hAnsi="Palatino Linotype" w:cs="Times New Roman"/>
          <w:b/>
          <w:bCs/>
          <w:sz w:val="20"/>
          <w:szCs w:val="20"/>
        </w:rPr>
      </w:pPr>
    </w:p>
    <w:p w:rsidR="00594531" w:rsidRDefault="00594531" w:rsidP="00594531">
      <w:pPr>
        <w:spacing w:after="0" w:line="360" w:lineRule="auto"/>
        <w:ind w:left="540" w:hanging="540"/>
        <w:jc w:val="both"/>
        <w:rPr>
          <w:rFonts w:ascii="Palatino Linotype" w:hAnsi="Palatino Linotype" w:cs="Times New Roman"/>
          <w:b/>
          <w:bCs/>
          <w:sz w:val="20"/>
          <w:szCs w:val="20"/>
        </w:rPr>
      </w:pPr>
    </w:p>
    <w:p w:rsidR="00594531" w:rsidRDefault="00594531" w:rsidP="00594531">
      <w:pPr>
        <w:spacing w:after="0" w:line="360" w:lineRule="auto"/>
        <w:ind w:left="540" w:hanging="540"/>
        <w:jc w:val="both"/>
        <w:rPr>
          <w:rFonts w:ascii="Palatino Linotype" w:hAnsi="Palatino Linotype" w:cs="Times New Roman"/>
          <w:b/>
          <w:bCs/>
          <w:sz w:val="20"/>
          <w:szCs w:val="20"/>
        </w:rPr>
      </w:pPr>
    </w:p>
    <w:p w:rsidR="00985821" w:rsidRPr="00594531" w:rsidRDefault="00985821" w:rsidP="00594531">
      <w:pPr>
        <w:spacing w:after="0" w:line="360" w:lineRule="auto"/>
        <w:ind w:left="540" w:hanging="540"/>
        <w:jc w:val="both"/>
        <w:rPr>
          <w:rFonts w:ascii="Palatino Linotype" w:hAnsi="Palatino Linotype" w:cs="Times New Roman"/>
          <w:b/>
          <w:bCs/>
          <w:sz w:val="20"/>
          <w:szCs w:val="20"/>
        </w:rPr>
      </w:pPr>
    </w:p>
    <w:sectPr w:rsidR="00985821" w:rsidRPr="00594531" w:rsidSect="000826AE">
      <w:headerReference w:type="even" r:id="rId30"/>
      <w:headerReference w:type="default" r:id="rId31"/>
      <w:footerReference w:type="even" r:id="rId32"/>
      <w:footerReference w:type="default" r:id="rId33"/>
      <w:headerReference w:type="first" r:id="rId34"/>
      <w:footerReference w:type="first" r:id="rId35"/>
      <w:pgSz w:w="11909" w:h="16834" w:code="9"/>
      <w:pgMar w:top="1411" w:right="720" w:bottom="1080" w:left="720" w:header="446" w:footer="547" w:gutter="0"/>
      <w:pgNumType w:start="109"/>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7397" w:rsidRPr="00974CC3" w:rsidRDefault="00487397" w:rsidP="00594531">
      <w:pPr>
        <w:spacing w:after="0" w:line="240" w:lineRule="auto"/>
        <w:rPr>
          <w:sz w:val="16"/>
        </w:rPr>
      </w:pPr>
      <w:r>
        <w:separator/>
      </w:r>
    </w:p>
  </w:endnote>
  <w:endnote w:type="continuationSeparator" w:id="0">
    <w:p w:rsidR="00487397" w:rsidRPr="00974CC3" w:rsidRDefault="00487397" w:rsidP="00594531">
      <w:pPr>
        <w:spacing w:after="0" w:line="240" w:lineRule="auto"/>
        <w:rPr>
          <w:sz w:val="16"/>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等线">
    <w:altName w:val="Microsoft YaHei"/>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5B60" w:rsidRDefault="00A15B6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531" w:rsidRPr="00594531" w:rsidRDefault="00594531" w:rsidP="00594531">
    <w:pPr>
      <w:pStyle w:val="Footer"/>
      <w:rPr>
        <w:rFonts w:ascii="Palatino Linotype" w:hAnsi="Palatino Linotype"/>
        <w:sz w:val="20"/>
      </w:rPr>
    </w:pPr>
    <w:r w:rsidRPr="00594531">
      <w:rPr>
        <w:rFonts w:ascii="Palatino Linotype" w:hAnsi="Palatino Linotype"/>
        <w:sz w:val="20"/>
      </w:rPr>
      <w:t xml:space="preserve">Published By: EMBAR PUBLISHERS    </w:t>
    </w:r>
    <w:r>
      <w:rPr>
        <w:rFonts w:ascii="Palatino Linotype" w:hAnsi="Palatino Linotype"/>
        <w:sz w:val="20"/>
      </w:rPr>
      <w:t xml:space="preserve">  </w:t>
    </w:r>
    <w:r w:rsidRPr="00594531">
      <w:rPr>
        <w:rFonts w:ascii="Palatino Linotype" w:hAnsi="Palatino Linotype"/>
        <w:sz w:val="20"/>
      </w:rPr>
      <w:t xml:space="preserve">          </w:t>
    </w:r>
    <w:r>
      <w:rPr>
        <w:rFonts w:ascii="Palatino Linotype" w:hAnsi="Palatino Linotype"/>
        <w:sz w:val="20"/>
      </w:rPr>
      <w:t xml:space="preserve">                                                 </w:t>
    </w:r>
    <w:r w:rsidRPr="00594531">
      <w:rPr>
        <w:rFonts w:ascii="Palatino Linotype" w:hAnsi="Palatino Linotype"/>
        <w:sz w:val="20"/>
      </w:rPr>
      <w:t xml:space="preserve">                              </w:t>
    </w:r>
    <w:hyperlink r:id="rId1" w:history="1">
      <w:r w:rsidRPr="00594531">
        <w:rPr>
          <w:rStyle w:val="Hyperlink"/>
          <w:rFonts w:ascii="Palatino Linotype" w:hAnsi="Palatino Linotype"/>
          <w:color w:val="0000FF"/>
          <w:sz w:val="20"/>
        </w:rPr>
        <w:t>www.embarpublishers.com</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531" w:rsidRDefault="00594531" w:rsidP="00594531">
    <w:pPr>
      <w:pStyle w:val="MDPIfooterfirstpage"/>
      <w:pBdr>
        <w:top w:val="single" w:sz="4" w:space="0" w:color="000000"/>
      </w:pBdr>
      <w:adjustRightInd w:val="0"/>
      <w:snapToGrid w:val="0"/>
      <w:spacing w:before="480" w:line="100" w:lineRule="exact"/>
      <w:rPr>
        <w:i/>
        <w:szCs w:val="16"/>
      </w:rPr>
    </w:pPr>
  </w:p>
  <w:p w:rsidR="00594531" w:rsidRPr="00594531" w:rsidRDefault="00594531" w:rsidP="00594531">
    <w:pPr>
      <w:pStyle w:val="MDPIfooterfirstpage"/>
      <w:tabs>
        <w:tab w:val="clear" w:pos="8845"/>
        <w:tab w:val="right" w:pos="10466"/>
      </w:tabs>
      <w:spacing w:line="240" w:lineRule="auto"/>
      <w:jc w:val="both"/>
      <w:rPr>
        <w:lang w:val="fr-CH"/>
      </w:rPr>
    </w:pPr>
    <w:r w:rsidRPr="00606407">
      <w:rPr>
        <w:b/>
        <w:i/>
        <w:szCs w:val="16"/>
      </w:rPr>
      <w:t xml:space="preserve">Corresponding Author: </w:t>
    </w:r>
    <w:r>
      <w:rPr>
        <w:b/>
        <w:i/>
        <w:szCs w:val="16"/>
      </w:rPr>
      <w:t xml:space="preserve">XXX                                                                                               </w:t>
    </w:r>
    <w:r w:rsidR="00A15B60">
      <w:rPr>
        <w:b/>
        <w:i/>
        <w:szCs w:val="16"/>
      </w:rPr>
      <w:t xml:space="preserve">                      </w:t>
    </w:r>
    <w:bookmarkStart w:id="0" w:name="_GoBack"/>
    <w:r w:rsidR="00A15B60">
      <w:rPr>
        <w:b/>
        <w:lang w:val="fr-CH"/>
      </w:rPr>
      <w:t>RJHSS,Vol-03, Issue-05</w:t>
    </w:r>
    <w:r w:rsidRPr="00606407">
      <w:rPr>
        <w:b/>
        <w:lang w:val="fr-CH"/>
      </w:rPr>
      <w:t>, 2024,</w:t>
    </w:r>
    <w:r w:rsidR="00A15B60">
      <w:rPr>
        <w:b/>
        <w:lang w:val="fr-CH"/>
      </w:rPr>
      <w:t>10-17</w:t>
    </w:r>
    <w:bookmarkEnd w:id="0"/>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7397" w:rsidRPr="00974CC3" w:rsidRDefault="00487397" w:rsidP="00594531">
      <w:pPr>
        <w:spacing w:after="0" w:line="240" w:lineRule="auto"/>
        <w:rPr>
          <w:sz w:val="16"/>
        </w:rPr>
      </w:pPr>
      <w:r>
        <w:separator/>
      </w:r>
    </w:p>
  </w:footnote>
  <w:footnote w:type="continuationSeparator" w:id="0">
    <w:p w:rsidR="00487397" w:rsidRPr="00974CC3" w:rsidRDefault="00487397" w:rsidP="00594531">
      <w:pPr>
        <w:spacing w:after="0" w:line="240" w:lineRule="auto"/>
        <w:rPr>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5B60" w:rsidRDefault="00A15B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531" w:rsidRDefault="00594531" w:rsidP="00594531">
    <w:pPr>
      <w:tabs>
        <w:tab w:val="right" w:pos="10466"/>
      </w:tabs>
      <w:adjustRightInd w:val="0"/>
      <w:snapToGrid w:val="0"/>
      <w:spacing w:line="240" w:lineRule="auto"/>
      <w:rPr>
        <w:sz w:val="16"/>
      </w:rPr>
    </w:pPr>
    <w:r>
      <w:rPr>
        <w:sz w:val="16"/>
      </w:rPr>
      <w:tab/>
    </w:r>
  </w:p>
  <w:p w:rsidR="00594531" w:rsidRPr="007A5CE1" w:rsidRDefault="00594531" w:rsidP="00594531">
    <w:pPr>
      <w:pBdr>
        <w:bottom w:val="single" w:sz="4" w:space="1" w:color="000000"/>
      </w:pBdr>
      <w:tabs>
        <w:tab w:val="right" w:pos="8844"/>
      </w:tabs>
      <w:adjustRightInd w:val="0"/>
      <w:snapToGrid w:val="0"/>
      <w:spacing w:after="480" w:line="100" w:lineRule="exact"/>
      <w:rPr>
        <w:sz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87" w:type="dxa"/>
      <w:tblCellMar>
        <w:left w:w="0" w:type="dxa"/>
        <w:right w:w="0" w:type="dxa"/>
      </w:tblCellMar>
      <w:tblLook w:val="04A0" w:firstRow="1" w:lastRow="0" w:firstColumn="1" w:lastColumn="0" w:noHBand="0" w:noVBand="1"/>
    </w:tblPr>
    <w:tblGrid>
      <w:gridCol w:w="3679"/>
      <w:gridCol w:w="4535"/>
      <w:gridCol w:w="2273"/>
    </w:tblGrid>
    <w:tr w:rsidR="00594531" w:rsidRPr="00770821" w:rsidTr="00EF6DF2">
      <w:trPr>
        <w:trHeight w:val="686"/>
      </w:trPr>
      <w:tc>
        <w:tcPr>
          <w:tcW w:w="3679" w:type="dxa"/>
          <w:shd w:val="clear" w:color="auto" w:fill="auto"/>
          <w:vAlign w:val="center"/>
        </w:tcPr>
        <w:p w:rsidR="00594531" w:rsidRPr="00904B95" w:rsidRDefault="00A15B60" w:rsidP="00EF6DF2">
          <w:pPr>
            <w:pStyle w:val="Header"/>
            <w:rPr>
              <w:rFonts w:eastAsia="等线"/>
              <w:b/>
              <w:bCs/>
            </w:rPr>
          </w:pPr>
          <w:r>
            <w:rPr>
              <w:rFonts w:eastAsia="等线"/>
              <w:b/>
              <w:bCs/>
              <w:noProof/>
              <w:lang w:val="en-US"/>
            </w:rPr>
            <mc:AlternateContent>
              <mc:Choice Requires="wps">
                <w:drawing>
                  <wp:anchor distT="0" distB="0" distL="114300" distR="114300" simplePos="0" relativeHeight="251661312" behindDoc="0" locked="0" layoutInCell="1" allowOverlap="1">
                    <wp:simplePos x="0" y="0"/>
                    <wp:positionH relativeFrom="column">
                      <wp:posOffset>-95885</wp:posOffset>
                    </wp:positionH>
                    <wp:positionV relativeFrom="paragraph">
                      <wp:posOffset>91440</wp:posOffset>
                    </wp:positionV>
                    <wp:extent cx="3441700" cy="275590"/>
                    <wp:effectExtent l="0" t="0" r="635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1700" cy="27559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594531" w:rsidRPr="00594531" w:rsidRDefault="00594531" w:rsidP="00594531">
                                <w:pPr>
                                  <w:rPr>
                                    <w:rFonts w:ascii="Palatino Linotype" w:hAnsi="Palatino Linotype"/>
                                    <w:b/>
                                    <w:color w:val="2F5496" w:themeColor="accent1" w:themeShade="BF"/>
                                    <w:sz w:val="24"/>
                                  </w:rPr>
                                </w:pPr>
                                <w:r w:rsidRPr="00594531">
                                  <w:rPr>
                                    <w:rFonts w:ascii="Palatino Linotype" w:hAnsi="Palatino Linotype"/>
                                    <w:b/>
                                    <w:color w:val="2F5496" w:themeColor="accent1" w:themeShade="BF"/>
                                    <w:sz w:val="24"/>
                                  </w:rPr>
                                  <w:t>ISSN: 2945-3968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9" style="position:absolute;margin-left:-7.55pt;margin-top:7.2pt;width:271pt;height:2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" fillcolor="white [3201]" stroked="f" strokeweight="1pt">
                    <v:path arrowok="t"/>
                    <v:textbox>
                      <w:txbxContent>
                        <w:p w:rsidR="00594531" w:rsidRPr="00594531" w:rsidRDefault="00594531" w:rsidP="00594531">
                          <w:pPr>
                            <w:rPr>
                              <w:rFonts w:ascii="Palatino Linotype" w:hAnsi="Palatino Linotype"/>
                              <w:b/>
                              <w:color w:val="2F5496" w:themeColor="accent1" w:themeShade="BF"/>
                              <w:sz w:val="24"/>
                            </w:rPr>
                          </w:pPr>
                          <w:r w:rsidRPr="00594531">
                            <w:rPr>
                              <w:rFonts w:ascii="Palatino Linotype" w:hAnsi="Palatino Linotype"/>
                              <w:b/>
                              <w:color w:val="2F5496" w:themeColor="accent1" w:themeShade="BF"/>
                              <w:sz w:val="24"/>
                            </w:rPr>
                            <w:t>ISSN: 2945-3968</w:t>
                          </w:r>
                        </w:p>
                      </w:txbxContent>
                    </v:textbox>
                  </v:rect>
                </w:pict>
              </mc:Fallback>
            </mc:AlternateContent>
          </w:r>
          <w:r>
            <w:rPr>
              <w:rFonts w:eastAsia="等线"/>
              <w:b/>
              <w:bCs/>
              <w:noProof/>
              <w:lang w:val="en-US"/>
            </w:rPr>
            <mc:AlternateContent>
              <mc:Choice Requires="wps">
                <w:drawing>
                  <wp:anchor distT="0" distB="0" distL="114300" distR="114300" simplePos="0" relativeHeight="251660288" behindDoc="0" locked="0" layoutInCell="1" allowOverlap="1">
                    <wp:simplePos x="0" y="0"/>
                    <wp:positionH relativeFrom="column">
                      <wp:posOffset>-89535</wp:posOffset>
                    </wp:positionH>
                    <wp:positionV relativeFrom="paragraph">
                      <wp:posOffset>-193040</wp:posOffset>
                    </wp:positionV>
                    <wp:extent cx="5089525" cy="396240"/>
                    <wp:effectExtent l="0" t="0" r="0" b="381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9525" cy="396240"/>
                            </a:xfrm>
                            <a:prstGeom prst="rect">
                              <a:avLst/>
                            </a:prstGeom>
                            <a:ln>
                              <a:noFill/>
                            </a:ln>
                          </wps:spPr>
                          <wps:style>
                            <a:lnRef idx="2">
                              <a:schemeClr val="accent2"/>
                            </a:lnRef>
                            <a:fillRef idx="1">
                              <a:schemeClr val="lt1"/>
                            </a:fillRef>
                            <a:effectRef idx="0">
                              <a:schemeClr val="accent2"/>
                            </a:effectRef>
                            <a:fontRef idx="minor">
                              <a:schemeClr val="dk1"/>
                            </a:fontRef>
                          </wps:style>
                          <wps:txbx>
                            <w:txbxContent>
                              <w:p w:rsidR="00594531" w:rsidRPr="00594531" w:rsidRDefault="00594531" w:rsidP="00594531">
                                <w:pPr>
                                  <w:rPr>
                                    <w:rFonts w:ascii="Palatino Linotype" w:hAnsi="Palatino Linotype"/>
                                    <w:b/>
                                    <w:color w:val="2F5496" w:themeColor="accent1" w:themeShade="BF"/>
                                    <w:sz w:val="28"/>
                                  </w:rPr>
                                </w:pPr>
                                <w:r w:rsidRPr="00594531">
                                  <w:rPr>
                                    <w:rFonts w:ascii="Palatino Linotype" w:hAnsi="Palatino Linotype"/>
                                    <w:b/>
                                    <w:color w:val="2F5496" w:themeColor="accent1" w:themeShade="BF"/>
                                    <w:sz w:val="28"/>
                                  </w:rPr>
                                  <w:t>Research Journal of Humanities and Social Sciences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30" style="position:absolute;margin-left:-7.05pt;margin-top:-15.2pt;width:400.75pt;height:3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" fillcolor="white [3201]" stroked="f" strokeweight="1pt">
                    <v:path arrowok="t"/>
                    <v:textbox>
                      <w:txbxContent>
                        <w:p w:rsidR="00594531" w:rsidRPr="00594531" w:rsidRDefault="00594531" w:rsidP="00594531">
                          <w:pPr>
                            <w:rPr>
                              <w:rFonts w:ascii="Palatino Linotype" w:hAnsi="Palatino Linotype"/>
                              <w:b/>
                              <w:color w:val="2F5496" w:themeColor="accent1" w:themeShade="BF"/>
                              <w:sz w:val="28"/>
                            </w:rPr>
                          </w:pPr>
                          <w:r w:rsidRPr="00594531">
                            <w:rPr>
                              <w:rFonts w:ascii="Palatino Linotype" w:hAnsi="Palatino Linotype"/>
                              <w:b/>
                              <w:color w:val="2F5496" w:themeColor="accent1" w:themeShade="BF"/>
                              <w:sz w:val="28"/>
                            </w:rPr>
                            <w:t>Research Journal of Humanities and Social Sciences</w:t>
                          </w:r>
                        </w:p>
                      </w:txbxContent>
                    </v:textbox>
                  </v:rect>
                </w:pict>
              </mc:Fallback>
            </mc:AlternateContent>
          </w:r>
        </w:p>
      </w:tc>
      <w:tc>
        <w:tcPr>
          <w:tcW w:w="4535" w:type="dxa"/>
          <w:shd w:val="clear" w:color="auto" w:fill="auto"/>
          <w:vAlign w:val="center"/>
        </w:tcPr>
        <w:p w:rsidR="00594531" w:rsidRPr="00904B95" w:rsidRDefault="00594531" w:rsidP="00EF6DF2">
          <w:pPr>
            <w:pStyle w:val="Header"/>
            <w:rPr>
              <w:rFonts w:eastAsia="等线"/>
              <w:b/>
              <w:bCs/>
            </w:rPr>
          </w:pPr>
        </w:p>
      </w:tc>
      <w:tc>
        <w:tcPr>
          <w:tcW w:w="2273" w:type="dxa"/>
          <w:shd w:val="clear" w:color="auto" w:fill="auto"/>
          <w:vAlign w:val="center"/>
        </w:tcPr>
        <w:p w:rsidR="00594531" w:rsidRPr="00904B95" w:rsidRDefault="00594531" w:rsidP="00EF6DF2">
          <w:pPr>
            <w:pStyle w:val="Header"/>
            <w:jc w:val="right"/>
            <w:rPr>
              <w:rFonts w:eastAsia="等线"/>
              <w:b/>
              <w:bCs/>
            </w:rPr>
          </w:pPr>
          <w:r>
            <w:rPr>
              <w:rFonts w:eastAsia="SimSun"/>
              <w:noProof/>
              <w:lang w:val="en-US"/>
            </w:rPr>
            <w:drawing>
              <wp:anchor distT="0" distB="0" distL="114300" distR="114300" simplePos="0" relativeHeight="251662336" behindDoc="1" locked="0" layoutInCell="1" allowOverlap="1">
                <wp:simplePos x="0" y="0"/>
                <wp:positionH relativeFrom="column">
                  <wp:posOffset>942340</wp:posOffset>
                </wp:positionH>
                <wp:positionV relativeFrom="paragraph">
                  <wp:posOffset>-199390</wp:posOffset>
                </wp:positionV>
                <wp:extent cx="571500" cy="501015"/>
                <wp:effectExtent l="0" t="0" r="0" b="0"/>
                <wp:wrapNone/>
                <wp:docPr id="3" name="Picture 3" descr="emba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bar-logo"/>
                        <pic:cNvPicPr>
                          <a:picLocks noChangeAspect="1" noChangeArrowheads="1"/>
                        </pic:cNvPicPr>
                      </pic:nvPicPr>
                      <pic:blipFill>
                        <a:blip r:embed="rId1"/>
                        <a:srcRect/>
                        <a:stretch>
                          <a:fillRect/>
                        </a:stretch>
                      </pic:blipFill>
                      <pic:spPr bwMode="auto">
                        <a:xfrm>
                          <a:off x="0" y="0"/>
                          <a:ext cx="571500" cy="501015"/>
                        </a:xfrm>
                        <a:prstGeom prst="rect">
                          <a:avLst/>
                        </a:prstGeom>
                        <a:noFill/>
                      </pic:spPr>
                    </pic:pic>
                  </a:graphicData>
                </a:graphic>
              </wp:anchor>
            </w:drawing>
          </w:r>
        </w:p>
      </w:tc>
    </w:tr>
  </w:tbl>
  <w:p w:rsidR="00594531" w:rsidRPr="003A2C19" w:rsidRDefault="00594531" w:rsidP="00594531">
    <w:pPr>
      <w:pBdr>
        <w:bottom w:val="single" w:sz="4" w:space="1" w:color="000000"/>
      </w:pBdr>
      <w:adjustRightInd w:val="0"/>
      <w:snapToGrid w:val="0"/>
      <w:spacing w:line="10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A5224"/>
    <w:multiLevelType w:val="multilevel"/>
    <w:tmpl w:val="D388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41699B"/>
    <w:multiLevelType w:val="multilevel"/>
    <w:tmpl w:val="62548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204859"/>
    <w:multiLevelType w:val="hybridMultilevel"/>
    <w:tmpl w:val="BCDE3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A24BE1"/>
    <w:multiLevelType w:val="hybridMultilevel"/>
    <w:tmpl w:val="7E308DB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286A20C0"/>
    <w:multiLevelType w:val="multilevel"/>
    <w:tmpl w:val="567AE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3F38D9"/>
    <w:multiLevelType w:val="multilevel"/>
    <w:tmpl w:val="2C74D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69682B"/>
    <w:multiLevelType w:val="multilevel"/>
    <w:tmpl w:val="EADED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35C7BED"/>
    <w:multiLevelType w:val="multilevel"/>
    <w:tmpl w:val="21202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6EF3ECF"/>
    <w:multiLevelType w:val="hybridMultilevel"/>
    <w:tmpl w:val="581A6AFC"/>
    <w:lvl w:ilvl="0" w:tplc="C80C3234">
      <w:start w:val="1"/>
      <w:numFmt w:val="decimal"/>
      <w:lvlText w:val="%1."/>
      <w:lvlJc w:val="left"/>
      <w:pPr>
        <w:ind w:left="720" w:hanging="36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4DE34BFD"/>
    <w:multiLevelType w:val="multilevel"/>
    <w:tmpl w:val="FA484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F9137F4"/>
    <w:multiLevelType w:val="multilevel"/>
    <w:tmpl w:val="9F60B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8E93157"/>
    <w:multiLevelType w:val="multilevel"/>
    <w:tmpl w:val="1CF89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35033F7"/>
    <w:multiLevelType w:val="multilevel"/>
    <w:tmpl w:val="9DE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8945508"/>
    <w:multiLevelType w:val="multilevel"/>
    <w:tmpl w:val="D1B0E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63808E5"/>
    <w:multiLevelType w:val="multilevel"/>
    <w:tmpl w:val="E3F24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8273A19"/>
    <w:multiLevelType w:val="multilevel"/>
    <w:tmpl w:val="36606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8CA2B4D"/>
    <w:multiLevelType w:val="hybridMultilevel"/>
    <w:tmpl w:val="A7EEC1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7C3A057C"/>
    <w:multiLevelType w:val="hybridMultilevel"/>
    <w:tmpl w:val="2B662DB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
  </w:num>
  <w:num w:numId="2">
    <w:abstractNumId w:val="13"/>
  </w:num>
  <w:num w:numId="3">
    <w:abstractNumId w:val="14"/>
  </w:num>
  <w:num w:numId="4">
    <w:abstractNumId w:val="0"/>
  </w:num>
  <w:num w:numId="5">
    <w:abstractNumId w:val="16"/>
  </w:num>
  <w:num w:numId="6">
    <w:abstractNumId w:val="7"/>
  </w:num>
  <w:num w:numId="7">
    <w:abstractNumId w:val="12"/>
  </w:num>
  <w:num w:numId="8">
    <w:abstractNumId w:val="11"/>
  </w:num>
  <w:num w:numId="9">
    <w:abstractNumId w:val="4"/>
  </w:num>
  <w:num w:numId="10">
    <w:abstractNumId w:val="6"/>
  </w:num>
  <w:num w:numId="11">
    <w:abstractNumId w:val="15"/>
  </w:num>
  <w:num w:numId="12">
    <w:abstractNumId w:val="10"/>
  </w:num>
  <w:num w:numId="13">
    <w:abstractNumId w:val="1"/>
  </w:num>
  <w:num w:numId="14">
    <w:abstractNumId w:val="9"/>
  </w:num>
  <w:num w:numId="15">
    <w:abstractNumId w:val="5"/>
  </w:num>
  <w:num w:numId="16">
    <w:abstractNumId w:val="8"/>
  </w:num>
  <w:num w:numId="17">
    <w:abstractNumId w:val="17"/>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91E"/>
    <w:rsid w:val="0002542C"/>
    <w:rsid w:val="0003291E"/>
    <w:rsid w:val="000826AE"/>
    <w:rsid w:val="000C11F3"/>
    <w:rsid w:val="00266E8B"/>
    <w:rsid w:val="00296F13"/>
    <w:rsid w:val="002C539A"/>
    <w:rsid w:val="00325A6C"/>
    <w:rsid w:val="003D5E5A"/>
    <w:rsid w:val="00447DB3"/>
    <w:rsid w:val="00451E3C"/>
    <w:rsid w:val="00487397"/>
    <w:rsid w:val="004A602E"/>
    <w:rsid w:val="004D5D86"/>
    <w:rsid w:val="00580A82"/>
    <w:rsid w:val="00594531"/>
    <w:rsid w:val="006560E2"/>
    <w:rsid w:val="006E144B"/>
    <w:rsid w:val="007811B3"/>
    <w:rsid w:val="007D3469"/>
    <w:rsid w:val="00985821"/>
    <w:rsid w:val="009F0689"/>
    <w:rsid w:val="00A15B60"/>
    <w:rsid w:val="00AE442F"/>
    <w:rsid w:val="00B44EDD"/>
    <w:rsid w:val="00B47DA3"/>
    <w:rsid w:val="00B84622"/>
    <w:rsid w:val="00C27782"/>
    <w:rsid w:val="00C44BAE"/>
    <w:rsid w:val="00D83175"/>
    <w:rsid w:val="00D901BE"/>
    <w:rsid w:val="00DF2A0D"/>
    <w:rsid w:val="00E30172"/>
    <w:rsid w:val="00E53392"/>
    <w:rsid w:val="00F33CF2"/>
    <w:rsid w:val="00F51498"/>
    <w:rsid w:val="00FD71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A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291E"/>
    <w:rPr>
      <w:color w:val="0563C1" w:themeColor="hyperlink"/>
      <w:u w:val="single"/>
    </w:rPr>
  </w:style>
  <w:style w:type="paragraph" w:styleId="ListParagraph">
    <w:name w:val="List Paragraph"/>
    <w:basedOn w:val="Normal"/>
    <w:uiPriority w:val="34"/>
    <w:qFormat/>
    <w:rsid w:val="0003291E"/>
    <w:pPr>
      <w:ind w:left="720"/>
      <w:contextualSpacing/>
    </w:pPr>
  </w:style>
  <w:style w:type="paragraph" w:styleId="Header">
    <w:name w:val="header"/>
    <w:basedOn w:val="Normal"/>
    <w:link w:val="HeaderChar"/>
    <w:uiPriority w:val="99"/>
    <w:unhideWhenUsed/>
    <w:rsid w:val="005945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531"/>
  </w:style>
  <w:style w:type="paragraph" w:styleId="Footer">
    <w:name w:val="footer"/>
    <w:basedOn w:val="Normal"/>
    <w:link w:val="FooterChar"/>
    <w:uiPriority w:val="99"/>
    <w:unhideWhenUsed/>
    <w:rsid w:val="005945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531"/>
  </w:style>
  <w:style w:type="paragraph" w:customStyle="1" w:styleId="MDPIfooterfirstpage">
    <w:name w:val="MDPI_footer_firstpage"/>
    <w:qFormat/>
    <w:rsid w:val="00594531"/>
    <w:pPr>
      <w:tabs>
        <w:tab w:val="right" w:pos="8845"/>
      </w:tabs>
      <w:spacing w:after="0" w:line="160" w:lineRule="exact"/>
    </w:pPr>
    <w:rPr>
      <w:rFonts w:ascii="Palatino Linotype" w:eastAsia="Times New Roman" w:hAnsi="Palatino Linotype" w:cs="Times New Roman"/>
      <w:color w:val="000000"/>
      <w:kern w:val="0"/>
      <w:sz w:val="16"/>
      <w:szCs w:val="20"/>
      <w:lang w:val="en-US" w:eastAsia="de-DE"/>
    </w:rPr>
  </w:style>
  <w:style w:type="paragraph" w:customStyle="1" w:styleId="MDPI11articletype">
    <w:name w:val="MDPI_1.1_article_type"/>
    <w:next w:val="Normal"/>
    <w:qFormat/>
    <w:rsid w:val="00594531"/>
    <w:pPr>
      <w:adjustRightInd w:val="0"/>
      <w:snapToGrid w:val="0"/>
      <w:spacing w:before="240" w:after="0" w:line="240" w:lineRule="auto"/>
    </w:pPr>
    <w:rPr>
      <w:rFonts w:ascii="Palatino Linotype" w:eastAsia="Times New Roman" w:hAnsi="Palatino Linotype" w:cs="Times New Roman"/>
      <w:i/>
      <w:snapToGrid w:val="0"/>
      <w:color w:val="000000"/>
      <w:kern w:val="0"/>
      <w:sz w:val="20"/>
      <w:lang w:val="en-US" w:eastAsia="de-DE" w:bidi="en-US"/>
    </w:rPr>
  </w:style>
  <w:style w:type="paragraph" w:customStyle="1" w:styleId="MDPI14history">
    <w:name w:val="MDPI_1.4_history"/>
    <w:basedOn w:val="Normal"/>
    <w:next w:val="Normal"/>
    <w:qFormat/>
    <w:rsid w:val="00594531"/>
    <w:pPr>
      <w:adjustRightInd w:val="0"/>
      <w:snapToGrid w:val="0"/>
      <w:spacing w:after="0" w:line="240" w:lineRule="atLeast"/>
      <w:ind w:right="113"/>
    </w:pPr>
    <w:rPr>
      <w:rFonts w:ascii="Palatino Linotype" w:eastAsia="Times New Roman" w:hAnsi="Palatino Linotype" w:cs="Times New Roman"/>
      <w:color w:val="000000"/>
      <w:kern w:val="0"/>
      <w:sz w:val="14"/>
      <w:szCs w:val="20"/>
      <w:lang w:val="en-US" w:eastAsia="de-DE" w:bidi="en-US"/>
    </w:rPr>
  </w:style>
  <w:style w:type="paragraph" w:customStyle="1" w:styleId="MDPI72Copyright">
    <w:name w:val="MDPI_7.2_Copyright"/>
    <w:qFormat/>
    <w:rsid w:val="00594531"/>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kern w:val="0"/>
      <w:sz w:val="14"/>
      <w:szCs w:val="20"/>
      <w:lang w:val="en-GB" w:eastAsia="en-GB"/>
    </w:rPr>
  </w:style>
  <w:style w:type="paragraph" w:styleId="BalloonText">
    <w:name w:val="Balloon Text"/>
    <w:basedOn w:val="Normal"/>
    <w:link w:val="BalloonTextChar"/>
    <w:uiPriority w:val="99"/>
    <w:semiHidden/>
    <w:unhideWhenUsed/>
    <w:rsid w:val="005945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4531"/>
    <w:rPr>
      <w:rFonts w:ascii="Tahoma" w:hAnsi="Tahoma" w:cs="Tahoma"/>
      <w:sz w:val="16"/>
      <w:szCs w:val="16"/>
    </w:rPr>
  </w:style>
  <w:style w:type="paragraph" w:styleId="BodyText">
    <w:name w:val="Body Text"/>
    <w:link w:val="BodyTextChar"/>
    <w:uiPriority w:val="1"/>
    <w:qFormat/>
    <w:rsid w:val="00594531"/>
    <w:pPr>
      <w:spacing w:after="120" w:line="340" w:lineRule="atLeast"/>
      <w:jc w:val="both"/>
    </w:pPr>
    <w:rPr>
      <w:rFonts w:ascii="Palatino Linotype" w:eastAsia="SimSun" w:hAnsi="Palatino Linotype" w:cs="Times New Roman"/>
      <w:color w:val="000000"/>
      <w:kern w:val="0"/>
      <w:sz w:val="24"/>
      <w:szCs w:val="20"/>
      <w:lang w:val="en-US" w:eastAsia="de-DE"/>
    </w:rPr>
  </w:style>
  <w:style w:type="character" w:customStyle="1" w:styleId="BodyTextChar">
    <w:name w:val="Body Text Char"/>
    <w:basedOn w:val="DefaultParagraphFont"/>
    <w:link w:val="BodyText"/>
    <w:uiPriority w:val="99"/>
    <w:rsid w:val="00594531"/>
    <w:rPr>
      <w:rFonts w:ascii="Palatino Linotype" w:eastAsia="SimSun" w:hAnsi="Palatino Linotype" w:cs="Times New Roman"/>
      <w:color w:val="000000"/>
      <w:kern w:val="0"/>
      <w:sz w:val="24"/>
      <w:szCs w:val="20"/>
      <w:lang w:val="en-US"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A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291E"/>
    <w:rPr>
      <w:color w:val="0563C1" w:themeColor="hyperlink"/>
      <w:u w:val="single"/>
    </w:rPr>
  </w:style>
  <w:style w:type="paragraph" w:styleId="ListParagraph">
    <w:name w:val="List Paragraph"/>
    <w:basedOn w:val="Normal"/>
    <w:uiPriority w:val="34"/>
    <w:qFormat/>
    <w:rsid w:val="0003291E"/>
    <w:pPr>
      <w:ind w:left="720"/>
      <w:contextualSpacing/>
    </w:pPr>
  </w:style>
  <w:style w:type="paragraph" w:styleId="Header">
    <w:name w:val="header"/>
    <w:basedOn w:val="Normal"/>
    <w:link w:val="HeaderChar"/>
    <w:uiPriority w:val="99"/>
    <w:unhideWhenUsed/>
    <w:rsid w:val="005945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531"/>
  </w:style>
  <w:style w:type="paragraph" w:styleId="Footer">
    <w:name w:val="footer"/>
    <w:basedOn w:val="Normal"/>
    <w:link w:val="FooterChar"/>
    <w:uiPriority w:val="99"/>
    <w:unhideWhenUsed/>
    <w:rsid w:val="005945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531"/>
  </w:style>
  <w:style w:type="paragraph" w:customStyle="1" w:styleId="MDPIfooterfirstpage">
    <w:name w:val="MDPI_footer_firstpage"/>
    <w:qFormat/>
    <w:rsid w:val="00594531"/>
    <w:pPr>
      <w:tabs>
        <w:tab w:val="right" w:pos="8845"/>
      </w:tabs>
      <w:spacing w:after="0" w:line="160" w:lineRule="exact"/>
    </w:pPr>
    <w:rPr>
      <w:rFonts w:ascii="Palatino Linotype" w:eastAsia="Times New Roman" w:hAnsi="Palatino Linotype" w:cs="Times New Roman"/>
      <w:color w:val="000000"/>
      <w:kern w:val="0"/>
      <w:sz w:val="16"/>
      <w:szCs w:val="20"/>
      <w:lang w:val="en-US" w:eastAsia="de-DE"/>
    </w:rPr>
  </w:style>
  <w:style w:type="paragraph" w:customStyle="1" w:styleId="MDPI11articletype">
    <w:name w:val="MDPI_1.1_article_type"/>
    <w:next w:val="Normal"/>
    <w:qFormat/>
    <w:rsid w:val="00594531"/>
    <w:pPr>
      <w:adjustRightInd w:val="0"/>
      <w:snapToGrid w:val="0"/>
      <w:spacing w:before="240" w:after="0" w:line="240" w:lineRule="auto"/>
    </w:pPr>
    <w:rPr>
      <w:rFonts w:ascii="Palatino Linotype" w:eastAsia="Times New Roman" w:hAnsi="Palatino Linotype" w:cs="Times New Roman"/>
      <w:i/>
      <w:snapToGrid w:val="0"/>
      <w:color w:val="000000"/>
      <w:kern w:val="0"/>
      <w:sz w:val="20"/>
      <w:lang w:val="en-US" w:eastAsia="de-DE" w:bidi="en-US"/>
    </w:rPr>
  </w:style>
  <w:style w:type="paragraph" w:customStyle="1" w:styleId="MDPI14history">
    <w:name w:val="MDPI_1.4_history"/>
    <w:basedOn w:val="Normal"/>
    <w:next w:val="Normal"/>
    <w:qFormat/>
    <w:rsid w:val="00594531"/>
    <w:pPr>
      <w:adjustRightInd w:val="0"/>
      <w:snapToGrid w:val="0"/>
      <w:spacing w:after="0" w:line="240" w:lineRule="atLeast"/>
      <w:ind w:right="113"/>
    </w:pPr>
    <w:rPr>
      <w:rFonts w:ascii="Palatino Linotype" w:eastAsia="Times New Roman" w:hAnsi="Palatino Linotype" w:cs="Times New Roman"/>
      <w:color w:val="000000"/>
      <w:kern w:val="0"/>
      <w:sz w:val="14"/>
      <w:szCs w:val="20"/>
      <w:lang w:val="en-US" w:eastAsia="de-DE" w:bidi="en-US"/>
    </w:rPr>
  </w:style>
  <w:style w:type="paragraph" w:customStyle="1" w:styleId="MDPI72Copyright">
    <w:name w:val="MDPI_7.2_Copyright"/>
    <w:qFormat/>
    <w:rsid w:val="00594531"/>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kern w:val="0"/>
      <w:sz w:val="14"/>
      <w:szCs w:val="20"/>
      <w:lang w:val="en-GB" w:eastAsia="en-GB"/>
    </w:rPr>
  </w:style>
  <w:style w:type="paragraph" w:styleId="BalloonText">
    <w:name w:val="Balloon Text"/>
    <w:basedOn w:val="Normal"/>
    <w:link w:val="BalloonTextChar"/>
    <w:uiPriority w:val="99"/>
    <w:semiHidden/>
    <w:unhideWhenUsed/>
    <w:rsid w:val="005945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4531"/>
    <w:rPr>
      <w:rFonts w:ascii="Tahoma" w:hAnsi="Tahoma" w:cs="Tahoma"/>
      <w:sz w:val="16"/>
      <w:szCs w:val="16"/>
    </w:rPr>
  </w:style>
  <w:style w:type="paragraph" w:styleId="BodyText">
    <w:name w:val="Body Text"/>
    <w:link w:val="BodyTextChar"/>
    <w:uiPriority w:val="1"/>
    <w:qFormat/>
    <w:rsid w:val="00594531"/>
    <w:pPr>
      <w:spacing w:after="120" w:line="340" w:lineRule="atLeast"/>
      <w:jc w:val="both"/>
    </w:pPr>
    <w:rPr>
      <w:rFonts w:ascii="Palatino Linotype" w:eastAsia="SimSun" w:hAnsi="Palatino Linotype" w:cs="Times New Roman"/>
      <w:color w:val="000000"/>
      <w:kern w:val="0"/>
      <w:sz w:val="24"/>
      <w:szCs w:val="20"/>
      <w:lang w:val="en-US" w:eastAsia="de-DE"/>
    </w:rPr>
  </w:style>
  <w:style w:type="character" w:customStyle="1" w:styleId="BodyTextChar">
    <w:name w:val="Body Text Char"/>
    <w:basedOn w:val="DefaultParagraphFont"/>
    <w:link w:val="BodyText"/>
    <w:uiPriority w:val="99"/>
    <w:rsid w:val="00594531"/>
    <w:rPr>
      <w:rFonts w:ascii="Palatino Linotype" w:eastAsia="SimSun" w:hAnsi="Palatino Linotype" w:cs="Times New Roman"/>
      <w:color w:val="000000"/>
      <w:kern w:val="0"/>
      <w:sz w:val="24"/>
      <w:szCs w:val="20"/>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7698">
      <w:bodyDiv w:val="1"/>
      <w:marLeft w:val="0"/>
      <w:marRight w:val="0"/>
      <w:marTop w:val="0"/>
      <w:marBottom w:val="0"/>
      <w:divBdr>
        <w:top w:val="none" w:sz="0" w:space="0" w:color="auto"/>
        <w:left w:val="none" w:sz="0" w:space="0" w:color="auto"/>
        <w:bottom w:val="none" w:sz="0" w:space="0" w:color="auto"/>
        <w:right w:val="none" w:sz="0" w:space="0" w:color="auto"/>
      </w:divBdr>
      <w:divsChild>
        <w:div w:id="1586651563">
          <w:marLeft w:val="0"/>
          <w:marRight w:val="0"/>
          <w:marTop w:val="0"/>
          <w:marBottom w:val="0"/>
          <w:divBdr>
            <w:top w:val="none" w:sz="0" w:space="0" w:color="auto"/>
            <w:left w:val="none" w:sz="0" w:space="0" w:color="auto"/>
            <w:bottom w:val="none" w:sz="0" w:space="0" w:color="auto"/>
            <w:right w:val="none" w:sz="0" w:space="0" w:color="auto"/>
          </w:divBdr>
          <w:divsChild>
            <w:div w:id="1198352934">
              <w:marLeft w:val="0"/>
              <w:marRight w:val="0"/>
              <w:marTop w:val="0"/>
              <w:marBottom w:val="0"/>
              <w:divBdr>
                <w:top w:val="none" w:sz="0" w:space="0" w:color="auto"/>
                <w:left w:val="none" w:sz="0" w:space="0" w:color="auto"/>
                <w:bottom w:val="none" w:sz="0" w:space="0" w:color="auto"/>
                <w:right w:val="none" w:sz="0" w:space="0" w:color="auto"/>
              </w:divBdr>
              <w:divsChild>
                <w:div w:id="625083904">
                  <w:marLeft w:val="0"/>
                  <w:marRight w:val="0"/>
                  <w:marTop w:val="0"/>
                  <w:marBottom w:val="0"/>
                  <w:divBdr>
                    <w:top w:val="none" w:sz="0" w:space="0" w:color="auto"/>
                    <w:left w:val="none" w:sz="0" w:space="0" w:color="auto"/>
                    <w:bottom w:val="none" w:sz="0" w:space="0" w:color="auto"/>
                    <w:right w:val="none" w:sz="0" w:space="0" w:color="auto"/>
                  </w:divBdr>
                  <w:divsChild>
                    <w:div w:id="44677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011187">
          <w:marLeft w:val="0"/>
          <w:marRight w:val="0"/>
          <w:marTop w:val="0"/>
          <w:marBottom w:val="0"/>
          <w:divBdr>
            <w:top w:val="none" w:sz="0" w:space="0" w:color="auto"/>
            <w:left w:val="none" w:sz="0" w:space="0" w:color="auto"/>
            <w:bottom w:val="none" w:sz="0" w:space="0" w:color="auto"/>
            <w:right w:val="none" w:sz="0" w:space="0" w:color="auto"/>
          </w:divBdr>
          <w:divsChild>
            <w:div w:id="1977484829">
              <w:marLeft w:val="0"/>
              <w:marRight w:val="0"/>
              <w:marTop w:val="0"/>
              <w:marBottom w:val="0"/>
              <w:divBdr>
                <w:top w:val="none" w:sz="0" w:space="0" w:color="auto"/>
                <w:left w:val="none" w:sz="0" w:space="0" w:color="auto"/>
                <w:bottom w:val="none" w:sz="0" w:space="0" w:color="auto"/>
                <w:right w:val="none" w:sz="0" w:space="0" w:color="auto"/>
              </w:divBdr>
              <w:divsChild>
                <w:div w:id="1021782939">
                  <w:marLeft w:val="0"/>
                  <w:marRight w:val="0"/>
                  <w:marTop w:val="0"/>
                  <w:marBottom w:val="0"/>
                  <w:divBdr>
                    <w:top w:val="none" w:sz="0" w:space="0" w:color="auto"/>
                    <w:left w:val="none" w:sz="0" w:space="0" w:color="auto"/>
                    <w:bottom w:val="none" w:sz="0" w:space="0" w:color="auto"/>
                    <w:right w:val="none" w:sz="0" w:space="0" w:color="auto"/>
                  </w:divBdr>
                  <w:divsChild>
                    <w:div w:id="31800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702017">
      <w:bodyDiv w:val="1"/>
      <w:marLeft w:val="0"/>
      <w:marRight w:val="0"/>
      <w:marTop w:val="0"/>
      <w:marBottom w:val="0"/>
      <w:divBdr>
        <w:top w:val="none" w:sz="0" w:space="0" w:color="auto"/>
        <w:left w:val="none" w:sz="0" w:space="0" w:color="auto"/>
        <w:bottom w:val="none" w:sz="0" w:space="0" w:color="auto"/>
        <w:right w:val="none" w:sz="0" w:space="0" w:color="auto"/>
      </w:divBdr>
      <w:divsChild>
        <w:div w:id="268122708">
          <w:marLeft w:val="0"/>
          <w:marRight w:val="0"/>
          <w:marTop w:val="0"/>
          <w:marBottom w:val="0"/>
          <w:divBdr>
            <w:top w:val="none" w:sz="0" w:space="0" w:color="auto"/>
            <w:left w:val="none" w:sz="0" w:space="0" w:color="auto"/>
            <w:bottom w:val="none" w:sz="0" w:space="0" w:color="auto"/>
            <w:right w:val="none" w:sz="0" w:space="0" w:color="auto"/>
          </w:divBdr>
          <w:divsChild>
            <w:div w:id="1930459979">
              <w:marLeft w:val="0"/>
              <w:marRight w:val="0"/>
              <w:marTop w:val="0"/>
              <w:marBottom w:val="0"/>
              <w:divBdr>
                <w:top w:val="none" w:sz="0" w:space="0" w:color="auto"/>
                <w:left w:val="none" w:sz="0" w:space="0" w:color="auto"/>
                <w:bottom w:val="none" w:sz="0" w:space="0" w:color="auto"/>
                <w:right w:val="none" w:sz="0" w:space="0" w:color="auto"/>
              </w:divBdr>
              <w:divsChild>
                <w:div w:id="589125504">
                  <w:marLeft w:val="0"/>
                  <w:marRight w:val="0"/>
                  <w:marTop w:val="0"/>
                  <w:marBottom w:val="0"/>
                  <w:divBdr>
                    <w:top w:val="none" w:sz="0" w:space="0" w:color="auto"/>
                    <w:left w:val="none" w:sz="0" w:space="0" w:color="auto"/>
                    <w:bottom w:val="none" w:sz="0" w:space="0" w:color="auto"/>
                    <w:right w:val="none" w:sz="0" w:space="0" w:color="auto"/>
                  </w:divBdr>
                  <w:divsChild>
                    <w:div w:id="11070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533929">
          <w:marLeft w:val="0"/>
          <w:marRight w:val="0"/>
          <w:marTop w:val="0"/>
          <w:marBottom w:val="0"/>
          <w:divBdr>
            <w:top w:val="none" w:sz="0" w:space="0" w:color="auto"/>
            <w:left w:val="none" w:sz="0" w:space="0" w:color="auto"/>
            <w:bottom w:val="none" w:sz="0" w:space="0" w:color="auto"/>
            <w:right w:val="none" w:sz="0" w:space="0" w:color="auto"/>
          </w:divBdr>
          <w:divsChild>
            <w:div w:id="723452010">
              <w:marLeft w:val="0"/>
              <w:marRight w:val="0"/>
              <w:marTop w:val="0"/>
              <w:marBottom w:val="0"/>
              <w:divBdr>
                <w:top w:val="none" w:sz="0" w:space="0" w:color="auto"/>
                <w:left w:val="none" w:sz="0" w:space="0" w:color="auto"/>
                <w:bottom w:val="none" w:sz="0" w:space="0" w:color="auto"/>
                <w:right w:val="none" w:sz="0" w:space="0" w:color="auto"/>
              </w:divBdr>
              <w:divsChild>
                <w:div w:id="1522011211">
                  <w:marLeft w:val="0"/>
                  <w:marRight w:val="0"/>
                  <w:marTop w:val="0"/>
                  <w:marBottom w:val="0"/>
                  <w:divBdr>
                    <w:top w:val="none" w:sz="0" w:space="0" w:color="auto"/>
                    <w:left w:val="none" w:sz="0" w:space="0" w:color="auto"/>
                    <w:bottom w:val="none" w:sz="0" w:space="0" w:color="auto"/>
                    <w:right w:val="none" w:sz="0" w:space="0" w:color="auto"/>
                  </w:divBdr>
                  <w:divsChild>
                    <w:div w:id="84170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64378">
      <w:bodyDiv w:val="1"/>
      <w:marLeft w:val="0"/>
      <w:marRight w:val="0"/>
      <w:marTop w:val="0"/>
      <w:marBottom w:val="0"/>
      <w:divBdr>
        <w:top w:val="none" w:sz="0" w:space="0" w:color="auto"/>
        <w:left w:val="none" w:sz="0" w:space="0" w:color="auto"/>
        <w:bottom w:val="none" w:sz="0" w:space="0" w:color="auto"/>
        <w:right w:val="none" w:sz="0" w:space="0" w:color="auto"/>
      </w:divBdr>
    </w:div>
    <w:div w:id="419447487">
      <w:bodyDiv w:val="1"/>
      <w:marLeft w:val="0"/>
      <w:marRight w:val="0"/>
      <w:marTop w:val="0"/>
      <w:marBottom w:val="0"/>
      <w:divBdr>
        <w:top w:val="none" w:sz="0" w:space="0" w:color="auto"/>
        <w:left w:val="none" w:sz="0" w:space="0" w:color="auto"/>
        <w:bottom w:val="none" w:sz="0" w:space="0" w:color="auto"/>
        <w:right w:val="none" w:sz="0" w:space="0" w:color="auto"/>
      </w:divBdr>
    </w:div>
    <w:div w:id="456417638">
      <w:bodyDiv w:val="1"/>
      <w:marLeft w:val="0"/>
      <w:marRight w:val="0"/>
      <w:marTop w:val="0"/>
      <w:marBottom w:val="0"/>
      <w:divBdr>
        <w:top w:val="none" w:sz="0" w:space="0" w:color="auto"/>
        <w:left w:val="none" w:sz="0" w:space="0" w:color="auto"/>
        <w:bottom w:val="none" w:sz="0" w:space="0" w:color="auto"/>
        <w:right w:val="none" w:sz="0" w:space="0" w:color="auto"/>
      </w:divBdr>
      <w:divsChild>
        <w:div w:id="731391584">
          <w:marLeft w:val="0"/>
          <w:marRight w:val="0"/>
          <w:marTop w:val="0"/>
          <w:marBottom w:val="0"/>
          <w:divBdr>
            <w:top w:val="none" w:sz="0" w:space="0" w:color="auto"/>
            <w:left w:val="none" w:sz="0" w:space="0" w:color="auto"/>
            <w:bottom w:val="none" w:sz="0" w:space="0" w:color="auto"/>
            <w:right w:val="none" w:sz="0" w:space="0" w:color="auto"/>
          </w:divBdr>
          <w:divsChild>
            <w:div w:id="268507142">
              <w:marLeft w:val="0"/>
              <w:marRight w:val="0"/>
              <w:marTop w:val="0"/>
              <w:marBottom w:val="0"/>
              <w:divBdr>
                <w:top w:val="none" w:sz="0" w:space="0" w:color="auto"/>
                <w:left w:val="none" w:sz="0" w:space="0" w:color="auto"/>
                <w:bottom w:val="none" w:sz="0" w:space="0" w:color="auto"/>
                <w:right w:val="none" w:sz="0" w:space="0" w:color="auto"/>
              </w:divBdr>
              <w:divsChild>
                <w:div w:id="1552616429">
                  <w:marLeft w:val="0"/>
                  <w:marRight w:val="0"/>
                  <w:marTop w:val="0"/>
                  <w:marBottom w:val="0"/>
                  <w:divBdr>
                    <w:top w:val="none" w:sz="0" w:space="0" w:color="auto"/>
                    <w:left w:val="none" w:sz="0" w:space="0" w:color="auto"/>
                    <w:bottom w:val="none" w:sz="0" w:space="0" w:color="auto"/>
                    <w:right w:val="none" w:sz="0" w:space="0" w:color="auto"/>
                  </w:divBdr>
                  <w:divsChild>
                    <w:div w:id="42152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794">
          <w:marLeft w:val="0"/>
          <w:marRight w:val="0"/>
          <w:marTop w:val="0"/>
          <w:marBottom w:val="0"/>
          <w:divBdr>
            <w:top w:val="none" w:sz="0" w:space="0" w:color="auto"/>
            <w:left w:val="none" w:sz="0" w:space="0" w:color="auto"/>
            <w:bottom w:val="none" w:sz="0" w:space="0" w:color="auto"/>
            <w:right w:val="none" w:sz="0" w:space="0" w:color="auto"/>
          </w:divBdr>
          <w:divsChild>
            <w:div w:id="1468206918">
              <w:marLeft w:val="0"/>
              <w:marRight w:val="0"/>
              <w:marTop w:val="0"/>
              <w:marBottom w:val="0"/>
              <w:divBdr>
                <w:top w:val="none" w:sz="0" w:space="0" w:color="auto"/>
                <w:left w:val="none" w:sz="0" w:space="0" w:color="auto"/>
                <w:bottom w:val="none" w:sz="0" w:space="0" w:color="auto"/>
                <w:right w:val="none" w:sz="0" w:space="0" w:color="auto"/>
              </w:divBdr>
              <w:divsChild>
                <w:div w:id="640572007">
                  <w:marLeft w:val="0"/>
                  <w:marRight w:val="0"/>
                  <w:marTop w:val="0"/>
                  <w:marBottom w:val="0"/>
                  <w:divBdr>
                    <w:top w:val="none" w:sz="0" w:space="0" w:color="auto"/>
                    <w:left w:val="none" w:sz="0" w:space="0" w:color="auto"/>
                    <w:bottom w:val="none" w:sz="0" w:space="0" w:color="auto"/>
                    <w:right w:val="none" w:sz="0" w:space="0" w:color="auto"/>
                  </w:divBdr>
                  <w:divsChild>
                    <w:div w:id="104413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6764759">
      <w:bodyDiv w:val="1"/>
      <w:marLeft w:val="0"/>
      <w:marRight w:val="0"/>
      <w:marTop w:val="0"/>
      <w:marBottom w:val="0"/>
      <w:divBdr>
        <w:top w:val="none" w:sz="0" w:space="0" w:color="auto"/>
        <w:left w:val="none" w:sz="0" w:space="0" w:color="auto"/>
        <w:bottom w:val="none" w:sz="0" w:space="0" w:color="auto"/>
        <w:right w:val="none" w:sz="0" w:space="0" w:color="auto"/>
      </w:divBdr>
    </w:div>
    <w:div w:id="720400657">
      <w:bodyDiv w:val="1"/>
      <w:marLeft w:val="0"/>
      <w:marRight w:val="0"/>
      <w:marTop w:val="0"/>
      <w:marBottom w:val="0"/>
      <w:divBdr>
        <w:top w:val="none" w:sz="0" w:space="0" w:color="auto"/>
        <w:left w:val="none" w:sz="0" w:space="0" w:color="auto"/>
        <w:bottom w:val="none" w:sz="0" w:space="0" w:color="auto"/>
        <w:right w:val="none" w:sz="0" w:space="0" w:color="auto"/>
      </w:divBdr>
    </w:div>
    <w:div w:id="1059979735">
      <w:bodyDiv w:val="1"/>
      <w:marLeft w:val="0"/>
      <w:marRight w:val="0"/>
      <w:marTop w:val="0"/>
      <w:marBottom w:val="0"/>
      <w:divBdr>
        <w:top w:val="none" w:sz="0" w:space="0" w:color="auto"/>
        <w:left w:val="none" w:sz="0" w:space="0" w:color="auto"/>
        <w:bottom w:val="none" w:sz="0" w:space="0" w:color="auto"/>
        <w:right w:val="none" w:sz="0" w:space="0" w:color="auto"/>
      </w:divBdr>
      <w:divsChild>
        <w:div w:id="499659386">
          <w:marLeft w:val="0"/>
          <w:marRight w:val="0"/>
          <w:marTop w:val="0"/>
          <w:marBottom w:val="0"/>
          <w:divBdr>
            <w:top w:val="none" w:sz="0" w:space="0" w:color="auto"/>
            <w:left w:val="none" w:sz="0" w:space="0" w:color="auto"/>
            <w:bottom w:val="none" w:sz="0" w:space="0" w:color="auto"/>
            <w:right w:val="none" w:sz="0" w:space="0" w:color="auto"/>
          </w:divBdr>
          <w:divsChild>
            <w:div w:id="856970216">
              <w:marLeft w:val="0"/>
              <w:marRight w:val="0"/>
              <w:marTop w:val="0"/>
              <w:marBottom w:val="0"/>
              <w:divBdr>
                <w:top w:val="none" w:sz="0" w:space="0" w:color="auto"/>
                <w:left w:val="none" w:sz="0" w:space="0" w:color="auto"/>
                <w:bottom w:val="none" w:sz="0" w:space="0" w:color="auto"/>
                <w:right w:val="none" w:sz="0" w:space="0" w:color="auto"/>
              </w:divBdr>
              <w:divsChild>
                <w:div w:id="724449899">
                  <w:marLeft w:val="0"/>
                  <w:marRight w:val="0"/>
                  <w:marTop w:val="0"/>
                  <w:marBottom w:val="0"/>
                  <w:divBdr>
                    <w:top w:val="none" w:sz="0" w:space="0" w:color="auto"/>
                    <w:left w:val="none" w:sz="0" w:space="0" w:color="auto"/>
                    <w:bottom w:val="none" w:sz="0" w:space="0" w:color="auto"/>
                    <w:right w:val="none" w:sz="0" w:space="0" w:color="auto"/>
                  </w:divBdr>
                  <w:divsChild>
                    <w:div w:id="90040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292982">
          <w:marLeft w:val="0"/>
          <w:marRight w:val="0"/>
          <w:marTop w:val="0"/>
          <w:marBottom w:val="0"/>
          <w:divBdr>
            <w:top w:val="none" w:sz="0" w:space="0" w:color="auto"/>
            <w:left w:val="none" w:sz="0" w:space="0" w:color="auto"/>
            <w:bottom w:val="none" w:sz="0" w:space="0" w:color="auto"/>
            <w:right w:val="none" w:sz="0" w:space="0" w:color="auto"/>
          </w:divBdr>
          <w:divsChild>
            <w:div w:id="708189420">
              <w:marLeft w:val="0"/>
              <w:marRight w:val="0"/>
              <w:marTop w:val="0"/>
              <w:marBottom w:val="0"/>
              <w:divBdr>
                <w:top w:val="none" w:sz="0" w:space="0" w:color="auto"/>
                <w:left w:val="none" w:sz="0" w:space="0" w:color="auto"/>
                <w:bottom w:val="none" w:sz="0" w:space="0" w:color="auto"/>
                <w:right w:val="none" w:sz="0" w:space="0" w:color="auto"/>
              </w:divBdr>
              <w:divsChild>
                <w:div w:id="1913856971">
                  <w:marLeft w:val="0"/>
                  <w:marRight w:val="0"/>
                  <w:marTop w:val="0"/>
                  <w:marBottom w:val="0"/>
                  <w:divBdr>
                    <w:top w:val="none" w:sz="0" w:space="0" w:color="auto"/>
                    <w:left w:val="none" w:sz="0" w:space="0" w:color="auto"/>
                    <w:bottom w:val="none" w:sz="0" w:space="0" w:color="auto"/>
                    <w:right w:val="none" w:sz="0" w:space="0" w:color="auto"/>
                  </w:divBdr>
                  <w:divsChild>
                    <w:div w:id="21373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352952">
      <w:bodyDiv w:val="1"/>
      <w:marLeft w:val="0"/>
      <w:marRight w:val="0"/>
      <w:marTop w:val="0"/>
      <w:marBottom w:val="0"/>
      <w:divBdr>
        <w:top w:val="none" w:sz="0" w:space="0" w:color="auto"/>
        <w:left w:val="none" w:sz="0" w:space="0" w:color="auto"/>
        <w:bottom w:val="none" w:sz="0" w:space="0" w:color="auto"/>
        <w:right w:val="none" w:sz="0" w:space="0" w:color="auto"/>
      </w:divBdr>
    </w:div>
    <w:div w:id="1281884989">
      <w:bodyDiv w:val="1"/>
      <w:marLeft w:val="0"/>
      <w:marRight w:val="0"/>
      <w:marTop w:val="0"/>
      <w:marBottom w:val="0"/>
      <w:divBdr>
        <w:top w:val="none" w:sz="0" w:space="0" w:color="auto"/>
        <w:left w:val="none" w:sz="0" w:space="0" w:color="auto"/>
        <w:bottom w:val="none" w:sz="0" w:space="0" w:color="auto"/>
        <w:right w:val="none" w:sz="0" w:space="0" w:color="auto"/>
      </w:divBdr>
      <w:divsChild>
        <w:div w:id="656802906">
          <w:marLeft w:val="0"/>
          <w:marRight w:val="0"/>
          <w:marTop w:val="0"/>
          <w:marBottom w:val="0"/>
          <w:divBdr>
            <w:top w:val="none" w:sz="0" w:space="0" w:color="auto"/>
            <w:left w:val="none" w:sz="0" w:space="0" w:color="auto"/>
            <w:bottom w:val="none" w:sz="0" w:space="0" w:color="auto"/>
            <w:right w:val="none" w:sz="0" w:space="0" w:color="auto"/>
          </w:divBdr>
          <w:divsChild>
            <w:div w:id="60912209">
              <w:marLeft w:val="0"/>
              <w:marRight w:val="0"/>
              <w:marTop w:val="0"/>
              <w:marBottom w:val="0"/>
              <w:divBdr>
                <w:top w:val="none" w:sz="0" w:space="0" w:color="auto"/>
                <w:left w:val="none" w:sz="0" w:space="0" w:color="auto"/>
                <w:bottom w:val="none" w:sz="0" w:space="0" w:color="auto"/>
                <w:right w:val="none" w:sz="0" w:space="0" w:color="auto"/>
              </w:divBdr>
              <w:divsChild>
                <w:div w:id="1841386565">
                  <w:marLeft w:val="0"/>
                  <w:marRight w:val="0"/>
                  <w:marTop w:val="0"/>
                  <w:marBottom w:val="0"/>
                  <w:divBdr>
                    <w:top w:val="none" w:sz="0" w:space="0" w:color="auto"/>
                    <w:left w:val="none" w:sz="0" w:space="0" w:color="auto"/>
                    <w:bottom w:val="none" w:sz="0" w:space="0" w:color="auto"/>
                    <w:right w:val="none" w:sz="0" w:space="0" w:color="auto"/>
                  </w:divBdr>
                  <w:divsChild>
                    <w:div w:id="5782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865680">
          <w:marLeft w:val="0"/>
          <w:marRight w:val="0"/>
          <w:marTop w:val="0"/>
          <w:marBottom w:val="0"/>
          <w:divBdr>
            <w:top w:val="none" w:sz="0" w:space="0" w:color="auto"/>
            <w:left w:val="none" w:sz="0" w:space="0" w:color="auto"/>
            <w:bottom w:val="none" w:sz="0" w:space="0" w:color="auto"/>
            <w:right w:val="none" w:sz="0" w:space="0" w:color="auto"/>
          </w:divBdr>
          <w:divsChild>
            <w:div w:id="975337002">
              <w:marLeft w:val="0"/>
              <w:marRight w:val="0"/>
              <w:marTop w:val="0"/>
              <w:marBottom w:val="0"/>
              <w:divBdr>
                <w:top w:val="none" w:sz="0" w:space="0" w:color="auto"/>
                <w:left w:val="none" w:sz="0" w:space="0" w:color="auto"/>
                <w:bottom w:val="none" w:sz="0" w:space="0" w:color="auto"/>
                <w:right w:val="none" w:sz="0" w:space="0" w:color="auto"/>
              </w:divBdr>
              <w:divsChild>
                <w:div w:id="104545119">
                  <w:marLeft w:val="0"/>
                  <w:marRight w:val="0"/>
                  <w:marTop w:val="0"/>
                  <w:marBottom w:val="0"/>
                  <w:divBdr>
                    <w:top w:val="none" w:sz="0" w:space="0" w:color="auto"/>
                    <w:left w:val="none" w:sz="0" w:space="0" w:color="auto"/>
                    <w:bottom w:val="none" w:sz="0" w:space="0" w:color="auto"/>
                    <w:right w:val="none" w:sz="0" w:space="0" w:color="auto"/>
                  </w:divBdr>
                  <w:divsChild>
                    <w:div w:id="211242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360600">
      <w:bodyDiv w:val="1"/>
      <w:marLeft w:val="0"/>
      <w:marRight w:val="0"/>
      <w:marTop w:val="0"/>
      <w:marBottom w:val="0"/>
      <w:divBdr>
        <w:top w:val="none" w:sz="0" w:space="0" w:color="auto"/>
        <w:left w:val="none" w:sz="0" w:space="0" w:color="auto"/>
        <w:bottom w:val="none" w:sz="0" w:space="0" w:color="auto"/>
        <w:right w:val="none" w:sz="0" w:space="0" w:color="auto"/>
      </w:divBdr>
      <w:divsChild>
        <w:div w:id="1302611582">
          <w:marLeft w:val="0"/>
          <w:marRight w:val="0"/>
          <w:marTop w:val="0"/>
          <w:marBottom w:val="0"/>
          <w:divBdr>
            <w:top w:val="none" w:sz="0" w:space="0" w:color="auto"/>
            <w:left w:val="none" w:sz="0" w:space="0" w:color="auto"/>
            <w:bottom w:val="none" w:sz="0" w:space="0" w:color="auto"/>
            <w:right w:val="none" w:sz="0" w:space="0" w:color="auto"/>
          </w:divBdr>
          <w:divsChild>
            <w:div w:id="1756390512">
              <w:marLeft w:val="0"/>
              <w:marRight w:val="0"/>
              <w:marTop w:val="0"/>
              <w:marBottom w:val="0"/>
              <w:divBdr>
                <w:top w:val="none" w:sz="0" w:space="0" w:color="auto"/>
                <w:left w:val="none" w:sz="0" w:space="0" w:color="auto"/>
                <w:bottom w:val="none" w:sz="0" w:space="0" w:color="auto"/>
                <w:right w:val="none" w:sz="0" w:space="0" w:color="auto"/>
              </w:divBdr>
              <w:divsChild>
                <w:div w:id="195168469">
                  <w:marLeft w:val="0"/>
                  <w:marRight w:val="0"/>
                  <w:marTop w:val="0"/>
                  <w:marBottom w:val="0"/>
                  <w:divBdr>
                    <w:top w:val="none" w:sz="0" w:space="0" w:color="auto"/>
                    <w:left w:val="none" w:sz="0" w:space="0" w:color="auto"/>
                    <w:bottom w:val="none" w:sz="0" w:space="0" w:color="auto"/>
                    <w:right w:val="none" w:sz="0" w:space="0" w:color="auto"/>
                  </w:divBdr>
                  <w:divsChild>
                    <w:div w:id="183718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469993">
          <w:marLeft w:val="0"/>
          <w:marRight w:val="0"/>
          <w:marTop w:val="0"/>
          <w:marBottom w:val="0"/>
          <w:divBdr>
            <w:top w:val="none" w:sz="0" w:space="0" w:color="auto"/>
            <w:left w:val="none" w:sz="0" w:space="0" w:color="auto"/>
            <w:bottom w:val="none" w:sz="0" w:space="0" w:color="auto"/>
            <w:right w:val="none" w:sz="0" w:space="0" w:color="auto"/>
          </w:divBdr>
          <w:divsChild>
            <w:div w:id="1324775559">
              <w:marLeft w:val="0"/>
              <w:marRight w:val="0"/>
              <w:marTop w:val="0"/>
              <w:marBottom w:val="0"/>
              <w:divBdr>
                <w:top w:val="none" w:sz="0" w:space="0" w:color="auto"/>
                <w:left w:val="none" w:sz="0" w:space="0" w:color="auto"/>
                <w:bottom w:val="none" w:sz="0" w:space="0" w:color="auto"/>
                <w:right w:val="none" w:sz="0" w:space="0" w:color="auto"/>
              </w:divBdr>
              <w:divsChild>
                <w:div w:id="1038629834">
                  <w:marLeft w:val="0"/>
                  <w:marRight w:val="0"/>
                  <w:marTop w:val="0"/>
                  <w:marBottom w:val="0"/>
                  <w:divBdr>
                    <w:top w:val="none" w:sz="0" w:space="0" w:color="auto"/>
                    <w:left w:val="none" w:sz="0" w:space="0" w:color="auto"/>
                    <w:bottom w:val="none" w:sz="0" w:space="0" w:color="auto"/>
                    <w:right w:val="none" w:sz="0" w:space="0" w:color="auto"/>
                  </w:divBdr>
                  <w:divsChild>
                    <w:div w:id="151456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111159">
      <w:bodyDiv w:val="1"/>
      <w:marLeft w:val="0"/>
      <w:marRight w:val="0"/>
      <w:marTop w:val="0"/>
      <w:marBottom w:val="0"/>
      <w:divBdr>
        <w:top w:val="none" w:sz="0" w:space="0" w:color="auto"/>
        <w:left w:val="none" w:sz="0" w:space="0" w:color="auto"/>
        <w:bottom w:val="none" w:sz="0" w:space="0" w:color="auto"/>
        <w:right w:val="none" w:sz="0" w:space="0" w:color="auto"/>
      </w:divBdr>
    </w:div>
    <w:div w:id="1742211172">
      <w:bodyDiv w:val="1"/>
      <w:marLeft w:val="0"/>
      <w:marRight w:val="0"/>
      <w:marTop w:val="0"/>
      <w:marBottom w:val="0"/>
      <w:divBdr>
        <w:top w:val="none" w:sz="0" w:space="0" w:color="auto"/>
        <w:left w:val="none" w:sz="0" w:space="0" w:color="auto"/>
        <w:bottom w:val="none" w:sz="0" w:space="0" w:color="auto"/>
        <w:right w:val="none" w:sz="0" w:space="0" w:color="auto"/>
      </w:divBdr>
      <w:divsChild>
        <w:div w:id="1336809526">
          <w:marLeft w:val="0"/>
          <w:marRight w:val="0"/>
          <w:marTop w:val="0"/>
          <w:marBottom w:val="0"/>
          <w:divBdr>
            <w:top w:val="none" w:sz="0" w:space="0" w:color="auto"/>
            <w:left w:val="none" w:sz="0" w:space="0" w:color="auto"/>
            <w:bottom w:val="none" w:sz="0" w:space="0" w:color="auto"/>
            <w:right w:val="none" w:sz="0" w:space="0" w:color="auto"/>
          </w:divBdr>
          <w:divsChild>
            <w:div w:id="1241599300">
              <w:marLeft w:val="0"/>
              <w:marRight w:val="0"/>
              <w:marTop w:val="0"/>
              <w:marBottom w:val="0"/>
              <w:divBdr>
                <w:top w:val="none" w:sz="0" w:space="0" w:color="auto"/>
                <w:left w:val="none" w:sz="0" w:space="0" w:color="auto"/>
                <w:bottom w:val="none" w:sz="0" w:space="0" w:color="auto"/>
                <w:right w:val="none" w:sz="0" w:space="0" w:color="auto"/>
              </w:divBdr>
              <w:divsChild>
                <w:div w:id="398939551">
                  <w:marLeft w:val="0"/>
                  <w:marRight w:val="0"/>
                  <w:marTop w:val="0"/>
                  <w:marBottom w:val="0"/>
                  <w:divBdr>
                    <w:top w:val="none" w:sz="0" w:space="0" w:color="auto"/>
                    <w:left w:val="none" w:sz="0" w:space="0" w:color="auto"/>
                    <w:bottom w:val="none" w:sz="0" w:space="0" w:color="auto"/>
                    <w:right w:val="none" w:sz="0" w:space="0" w:color="auto"/>
                  </w:divBdr>
                  <w:divsChild>
                    <w:div w:id="212441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23059">
          <w:marLeft w:val="0"/>
          <w:marRight w:val="0"/>
          <w:marTop w:val="0"/>
          <w:marBottom w:val="0"/>
          <w:divBdr>
            <w:top w:val="none" w:sz="0" w:space="0" w:color="auto"/>
            <w:left w:val="none" w:sz="0" w:space="0" w:color="auto"/>
            <w:bottom w:val="none" w:sz="0" w:space="0" w:color="auto"/>
            <w:right w:val="none" w:sz="0" w:space="0" w:color="auto"/>
          </w:divBdr>
          <w:divsChild>
            <w:div w:id="1747147462">
              <w:marLeft w:val="0"/>
              <w:marRight w:val="0"/>
              <w:marTop w:val="0"/>
              <w:marBottom w:val="0"/>
              <w:divBdr>
                <w:top w:val="none" w:sz="0" w:space="0" w:color="auto"/>
                <w:left w:val="none" w:sz="0" w:space="0" w:color="auto"/>
                <w:bottom w:val="none" w:sz="0" w:space="0" w:color="auto"/>
                <w:right w:val="none" w:sz="0" w:space="0" w:color="auto"/>
              </w:divBdr>
              <w:divsChild>
                <w:div w:id="120073762">
                  <w:marLeft w:val="0"/>
                  <w:marRight w:val="0"/>
                  <w:marTop w:val="0"/>
                  <w:marBottom w:val="0"/>
                  <w:divBdr>
                    <w:top w:val="none" w:sz="0" w:space="0" w:color="auto"/>
                    <w:left w:val="none" w:sz="0" w:space="0" w:color="auto"/>
                    <w:bottom w:val="none" w:sz="0" w:space="0" w:color="auto"/>
                    <w:right w:val="none" w:sz="0" w:space="0" w:color="auto"/>
                  </w:divBdr>
                  <w:divsChild>
                    <w:div w:id="132739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616639">
      <w:bodyDiv w:val="1"/>
      <w:marLeft w:val="0"/>
      <w:marRight w:val="0"/>
      <w:marTop w:val="0"/>
      <w:marBottom w:val="0"/>
      <w:divBdr>
        <w:top w:val="none" w:sz="0" w:space="0" w:color="auto"/>
        <w:left w:val="none" w:sz="0" w:space="0" w:color="auto"/>
        <w:bottom w:val="none" w:sz="0" w:space="0" w:color="auto"/>
        <w:right w:val="none" w:sz="0" w:space="0" w:color="auto"/>
      </w:divBdr>
      <w:divsChild>
        <w:div w:id="2089690166">
          <w:marLeft w:val="0"/>
          <w:marRight w:val="0"/>
          <w:marTop w:val="0"/>
          <w:marBottom w:val="0"/>
          <w:divBdr>
            <w:top w:val="none" w:sz="0" w:space="0" w:color="auto"/>
            <w:left w:val="none" w:sz="0" w:space="0" w:color="auto"/>
            <w:bottom w:val="none" w:sz="0" w:space="0" w:color="auto"/>
            <w:right w:val="none" w:sz="0" w:space="0" w:color="auto"/>
          </w:divBdr>
          <w:divsChild>
            <w:div w:id="121729562">
              <w:marLeft w:val="0"/>
              <w:marRight w:val="0"/>
              <w:marTop w:val="0"/>
              <w:marBottom w:val="0"/>
              <w:divBdr>
                <w:top w:val="none" w:sz="0" w:space="0" w:color="auto"/>
                <w:left w:val="none" w:sz="0" w:space="0" w:color="auto"/>
                <w:bottom w:val="none" w:sz="0" w:space="0" w:color="auto"/>
                <w:right w:val="none" w:sz="0" w:space="0" w:color="auto"/>
              </w:divBdr>
              <w:divsChild>
                <w:div w:id="849876153">
                  <w:marLeft w:val="0"/>
                  <w:marRight w:val="0"/>
                  <w:marTop w:val="0"/>
                  <w:marBottom w:val="0"/>
                  <w:divBdr>
                    <w:top w:val="none" w:sz="0" w:space="0" w:color="auto"/>
                    <w:left w:val="none" w:sz="0" w:space="0" w:color="auto"/>
                    <w:bottom w:val="none" w:sz="0" w:space="0" w:color="auto"/>
                    <w:right w:val="none" w:sz="0" w:space="0" w:color="auto"/>
                  </w:divBdr>
                  <w:divsChild>
                    <w:div w:id="162781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683139">
          <w:marLeft w:val="0"/>
          <w:marRight w:val="0"/>
          <w:marTop w:val="0"/>
          <w:marBottom w:val="0"/>
          <w:divBdr>
            <w:top w:val="none" w:sz="0" w:space="0" w:color="auto"/>
            <w:left w:val="none" w:sz="0" w:space="0" w:color="auto"/>
            <w:bottom w:val="none" w:sz="0" w:space="0" w:color="auto"/>
            <w:right w:val="none" w:sz="0" w:space="0" w:color="auto"/>
          </w:divBdr>
          <w:divsChild>
            <w:div w:id="577135776">
              <w:marLeft w:val="0"/>
              <w:marRight w:val="0"/>
              <w:marTop w:val="0"/>
              <w:marBottom w:val="0"/>
              <w:divBdr>
                <w:top w:val="none" w:sz="0" w:space="0" w:color="auto"/>
                <w:left w:val="none" w:sz="0" w:space="0" w:color="auto"/>
                <w:bottom w:val="none" w:sz="0" w:space="0" w:color="auto"/>
                <w:right w:val="none" w:sz="0" w:space="0" w:color="auto"/>
              </w:divBdr>
              <w:divsChild>
                <w:div w:id="860437045">
                  <w:marLeft w:val="0"/>
                  <w:marRight w:val="0"/>
                  <w:marTop w:val="0"/>
                  <w:marBottom w:val="0"/>
                  <w:divBdr>
                    <w:top w:val="none" w:sz="0" w:space="0" w:color="auto"/>
                    <w:left w:val="none" w:sz="0" w:space="0" w:color="auto"/>
                    <w:bottom w:val="none" w:sz="0" w:space="0" w:color="auto"/>
                    <w:right w:val="none" w:sz="0" w:space="0" w:color="auto"/>
                  </w:divBdr>
                  <w:divsChild>
                    <w:div w:id="113826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383197">
      <w:bodyDiv w:val="1"/>
      <w:marLeft w:val="0"/>
      <w:marRight w:val="0"/>
      <w:marTop w:val="0"/>
      <w:marBottom w:val="0"/>
      <w:divBdr>
        <w:top w:val="none" w:sz="0" w:space="0" w:color="auto"/>
        <w:left w:val="none" w:sz="0" w:space="0" w:color="auto"/>
        <w:bottom w:val="none" w:sz="0" w:space="0" w:color="auto"/>
        <w:right w:val="none" w:sz="0" w:space="0" w:color="auto"/>
      </w:divBdr>
    </w:div>
    <w:div w:id="1779569873">
      <w:bodyDiv w:val="1"/>
      <w:marLeft w:val="0"/>
      <w:marRight w:val="0"/>
      <w:marTop w:val="0"/>
      <w:marBottom w:val="0"/>
      <w:divBdr>
        <w:top w:val="none" w:sz="0" w:space="0" w:color="auto"/>
        <w:left w:val="none" w:sz="0" w:space="0" w:color="auto"/>
        <w:bottom w:val="none" w:sz="0" w:space="0" w:color="auto"/>
        <w:right w:val="none" w:sz="0" w:space="0" w:color="auto"/>
      </w:divBdr>
      <w:divsChild>
        <w:div w:id="613829503">
          <w:marLeft w:val="0"/>
          <w:marRight w:val="0"/>
          <w:marTop w:val="0"/>
          <w:marBottom w:val="0"/>
          <w:divBdr>
            <w:top w:val="none" w:sz="0" w:space="0" w:color="auto"/>
            <w:left w:val="none" w:sz="0" w:space="0" w:color="auto"/>
            <w:bottom w:val="none" w:sz="0" w:space="0" w:color="auto"/>
            <w:right w:val="none" w:sz="0" w:space="0" w:color="auto"/>
          </w:divBdr>
          <w:divsChild>
            <w:div w:id="1037857401">
              <w:marLeft w:val="0"/>
              <w:marRight w:val="0"/>
              <w:marTop w:val="0"/>
              <w:marBottom w:val="0"/>
              <w:divBdr>
                <w:top w:val="none" w:sz="0" w:space="0" w:color="auto"/>
                <w:left w:val="none" w:sz="0" w:space="0" w:color="auto"/>
                <w:bottom w:val="none" w:sz="0" w:space="0" w:color="auto"/>
                <w:right w:val="none" w:sz="0" w:space="0" w:color="auto"/>
              </w:divBdr>
              <w:divsChild>
                <w:div w:id="1789617060">
                  <w:marLeft w:val="0"/>
                  <w:marRight w:val="0"/>
                  <w:marTop w:val="0"/>
                  <w:marBottom w:val="0"/>
                  <w:divBdr>
                    <w:top w:val="none" w:sz="0" w:space="0" w:color="auto"/>
                    <w:left w:val="none" w:sz="0" w:space="0" w:color="auto"/>
                    <w:bottom w:val="none" w:sz="0" w:space="0" w:color="auto"/>
                    <w:right w:val="none" w:sz="0" w:space="0" w:color="auto"/>
                  </w:divBdr>
                  <w:divsChild>
                    <w:div w:id="154628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575032">
          <w:marLeft w:val="0"/>
          <w:marRight w:val="0"/>
          <w:marTop w:val="0"/>
          <w:marBottom w:val="0"/>
          <w:divBdr>
            <w:top w:val="none" w:sz="0" w:space="0" w:color="auto"/>
            <w:left w:val="none" w:sz="0" w:space="0" w:color="auto"/>
            <w:bottom w:val="none" w:sz="0" w:space="0" w:color="auto"/>
            <w:right w:val="none" w:sz="0" w:space="0" w:color="auto"/>
          </w:divBdr>
          <w:divsChild>
            <w:div w:id="1200970024">
              <w:marLeft w:val="0"/>
              <w:marRight w:val="0"/>
              <w:marTop w:val="0"/>
              <w:marBottom w:val="0"/>
              <w:divBdr>
                <w:top w:val="none" w:sz="0" w:space="0" w:color="auto"/>
                <w:left w:val="none" w:sz="0" w:space="0" w:color="auto"/>
                <w:bottom w:val="none" w:sz="0" w:space="0" w:color="auto"/>
                <w:right w:val="none" w:sz="0" w:space="0" w:color="auto"/>
              </w:divBdr>
              <w:divsChild>
                <w:div w:id="969944809">
                  <w:marLeft w:val="0"/>
                  <w:marRight w:val="0"/>
                  <w:marTop w:val="0"/>
                  <w:marBottom w:val="0"/>
                  <w:divBdr>
                    <w:top w:val="none" w:sz="0" w:space="0" w:color="auto"/>
                    <w:left w:val="none" w:sz="0" w:space="0" w:color="auto"/>
                    <w:bottom w:val="none" w:sz="0" w:space="0" w:color="auto"/>
                    <w:right w:val="none" w:sz="0" w:space="0" w:color="auto"/>
                  </w:divBdr>
                  <w:divsChild>
                    <w:div w:id="169707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227791">
      <w:bodyDiv w:val="1"/>
      <w:marLeft w:val="0"/>
      <w:marRight w:val="0"/>
      <w:marTop w:val="0"/>
      <w:marBottom w:val="0"/>
      <w:divBdr>
        <w:top w:val="none" w:sz="0" w:space="0" w:color="auto"/>
        <w:left w:val="none" w:sz="0" w:space="0" w:color="auto"/>
        <w:bottom w:val="none" w:sz="0" w:space="0" w:color="auto"/>
        <w:right w:val="none" w:sz="0" w:space="0" w:color="auto"/>
      </w:divBdr>
      <w:divsChild>
        <w:div w:id="202905040">
          <w:marLeft w:val="0"/>
          <w:marRight w:val="0"/>
          <w:marTop w:val="0"/>
          <w:marBottom w:val="0"/>
          <w:divBdr>
            <w:top w:val="none" w:sz="0" w:space="0" w:color="auto"/>
            <w:left w:val="none" w:sz="0" w:space="0" w:color="auto"/>
            <w:bottom w:val="none" w:sz="0" w:space="0" w:color="auto"/>
            <w:right w:val="none" w:sz="0" w:space="0" w:color="auto"/>
          </w:divBdr>
          <w:divsChild>
            <w:div w:id="532771304">
              <w:marLeft w:val="0"/>
              <w:marRight w:val="0"/>
              <w:marTop w:val="0"/>
              <w:marBottom w:val="0"/>
              <w:divBdr>
                <w:top w:val="none" w:sz="0" w:space="0" w:color="auto"/>
                <w:left w:val="none" w:sz="0" w:space="0" w:color="auto"/>
                <w:bottom w:val="none" w:sz="0" w:space="0" w:color="auto"/>
                <w:right w:val="none" w:sz="0" w:space="0" w:color="auto"/>
              </w:divBdr>
              <w:divsChild>
                <w:div w:id="1615597063">
                  <w:marLeft w:val="0"/>
                  <w:marRight w:val="0"/>
                  <w:marTop w:val="0"/>
                  <w:marBottom w:val="0"/>
                  <w:divBdr>
                    <w:top w:val="none" w:sz="0" w:space="0" w:color="auto"/>
                    <w:left w:val="none" w:sz="0" w:space="0" w:color="auto"/>
                    <w:bottom w:val="none" w:sz="0" w:space="0" w:color="auto"/>
                    <w:right w:val="none" w:sz="0" w:space="0" w:color="auto"/>
                  </w:divBdr>
                  <w:divsChild>
                    <w:div w:id="10377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249775">
          <w:marLeft w:val="0"/>
          <w:marRight w:val="0"/>
          <w:marTop w:val="0"/>
          <w:marBottom w:val="0"/>
          <w:divBdr>
            <w:top w:val="none" w:sz="0" w:space="0" w:color="auto"/>
            <w:left w:val="none" w:sz="0" w:space="0" w:color="auto"/>
            <w:bottom w:val="none" w:sz="0" w:space="0" w:color="auto"/>
            <w:right w:val="none" w:sz="0" w:space="0" w:color="auto"/>
          </w:divBdr>
          <w:divsChild>
            <w:div w:id="323556623">
              <w:marLeft w:val="0"/>
              <w:marRight w:val="0"/>
              <w:marTop w:val="0"/>
              <w:marBottom w:val="0"/>
              <w:divBdr>
                <w:top w:val="none" w:sz="0" w:space="0" w:color="auto"/>
                <w:left w:val="none" w:sz="0" w:space="0" w:color="auto"/>
                <w:bottom w:val="none" w:sz="0" w:space="0" w:color="auto"/>
                <w:right w:val="none" w:sz="0" w:space="0" w:color="auto"/>
              </w:divBdr>
              <w:divsChild>
                <w:div w:id="159587053">
                  <w:marLeft w:val="0"/>
                  <w:marRight w:val="0"/>
                  <w:marTop w:val="0"/>
                  <w:marBottom w:val="0"/>
                  <w:divBdr>
                    <w:top w:val="none" w:sz="0" w:space="0" w:color="auto"/>
                    <w:left w:val="none" w:sz="0" w:space="0" w:color="auto"/>
                    <w:bottom w:val="none" w:sz="0" w:space="0" w:color="auto"/>
                    <w:right w:val="none" w:sz="0" w:space="0" w:color="auto"/>
                  </w:divBdr>
                  <w:divsChild>
                    <w:div w:id="183359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4142120">
      <w:bodyDiv w:val="1"/>
      <w:marLeft w:val="0"/>
      <w:marRight w:val="0"/>
      <w:marTop w:val="0"/>
      <w:marBottom w:val="0"/>
      <w:divBdr>
        <w:top w:val="none" w:sz="0" w:space="0" w:color="auto"/>
        <w:left w:val="none" w:sz="0" w:space="0" w:color="auto"/>
        <w:bottom w:val="none" w:sz="0" w:space="0" w:color="auto"/>
        <w:right w:val="none" w:sz="0" w:space="0" w:color="auto"/>
      </w:divBdr>
    </w:div>
    <w:div w:id="2118987939">
      <w:bodyDiv w:val="1"/>
      <w:marLeft w:val="0"/>
      <w:marRight w:val="0"/>
      <w:marTop w:val="0"/>
      <w:marBottom w:val="0"/>
      <w:divBdr>
        <w:top w:val="none" w:sz="0" w:space="0" w:color="auto"/>
        <w:left w:val="none" w:sz="0" w:space="0" w:color="auto"/>
        <w:bottom w:val="none" w:sz="0" w:space="0" w:color="auto"/>
        <w:right w:val="none" w:sz="0" w:space="0" w:color="auto"/>
      </w:divBdr>
      <w:divsChild>
        <w:div w:id="1398281087">
          <w:marLeft w:val="0"/>
          <w:marRight w:val="0"/>
          <w:marTop w:val="0"/>
          <w:marBottom w:val="0"/>
          <w:divBdr>
            <w:top w:val="none" w:sz="0" w:space="0" w:color="auto"/>
            <w:left w:val="none" w:sz="0" w:space="0" w:color="auto"/>
            <w:bottom w:val="none" w:sz="0" w:space="0" w:color="auto"/>
            <w:right w:val="none" w:sz="0" w:space="0" w:color="auto"/>
          </w:divBdr>
          <w:divsChild>
            <w:div w:id="814219286">
              <w:marLeft w:val="0"/>
              <w:marRight w:val="0"/>
              <w:marTop w:val="0"/>
              <w:marBottom w:val="0"/>
              <w:divBdr>
                <w:top w:val="none" w:sz="0" w:space="0" w:color="auto"/>
                <w:left w:val="none" w:sz="0" w:space="0" w:color="auto"/>
                <w:bottom w:val="none" w:sz="0" w:space="0" w:color="auto"/>
                <w:right w:val="none" w:sz="0" w:space="0" w:color="auto"/>
              </w:divBdr>
              <w:divsChild>
                <w:div w:id="1438480173">
                  <w:marLeft w:val="0"/>
                  <w:marRight w:val="0"/>
                  <w:marTop w:val="0"/>
                  <w:marBottom w:val="0"/>
                  <w:divBdr>
                    <w:top w:val="none" w:sz="0" w:space="0" w:color="auto"/>
                    <w:left w:val="none" w:sz="0" w:space="0" w:color="auto"/>
                    <w:bottom w:val="none" w:sz="0" w:space="0" w:color="auto"/>
                    <w:right w:val="none" w:sz="0" w:space="0" w:color="auto"/>
                  </w:divBdr>
                  <w:divsChild>
                    <w:div w:id="102100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59660">
          <w:marLeft w:val="0"/>
          <w:marRight w:val="0"/>
          <w:marTop w:val="0"/>
          <w:marBottom w:val="0"/>
          <w:divBdr>
            <w:top w:val="none" w:sz="0" w:space="0" w:color="auto"/>
            <w:left w:val="none" w:sz="0" w:space="0" w:color="auto"/>
            <w:bottom w:val="none" w:sz="0" w:space="0" w:color="auto"/>
            <w:right w:val="none" w:sz="0" w:space="0" w:color="auto"/>
          </w:divBdr>
          <w:divsChild>
            <w:div w:id="1813671824">
              <w:marLeft w:val="0"/>
              <w:marRight w:val="0"/>
              <w:marTop w:val="0"/>
              <w:marBottom w:val="0"/>
              <w:divBdr>
                <w:top w:val="none" w:sz="0" w:space="0" w:color="auto"/>
                <w:left w:val="none" w:sz="0" w:space="0" w:color="auto"/>
                <w:bottom w:val="none" w:sz="0" w:space="0" w:color="auto"/>
                <w:right w:val="none" w:sz="0" w:space="0" w:color="auto"/>
              </w:divBdr>
              <w:divsChild>
                <w:div w:id="636836202">
                  <w:marLeft w:val="0"/>
                  <w:marRight w:val="0"/>
                  <w:marTop w:val="0"/>
                  <w:marBottom w:val="0"/>
                  <w:divBdr>
                    <w:top w:val="none" w:sz="0" w:space="0" w:color="auto"/>
                    <w:left w:val="none" w:sz="0" w:space="0" w:color="auto"/>
                    <w:bottom w:val="none" w:sz="0" w:space="0" w:color="auto"/>
                    <w:right w:val="none" w:sz="0" w:space="0" w:color="auto"/>
                  </w:divBdr>
                  <w:divsChild>
                    <w:div w:id="194904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693215">
      <w:bodyDiv w:val="1"/>
      <w:marLeft w:val="0"/>
      <w:marRight w:val="0"/>
      <w:marTop w:val="0"/>
      <w:marBottom w:val="0"/>
      <w:divBdr>
        <w:top w:val="none" w:sz="0" w:space="0" w:color="auto"/>
        <w:left w:val="none" w:sz="0" w:space="0" w:color="auto"/>
        <w:bottom w:val="none" w:sz="0" w:space="0" w:color="auto"/>
        <w:right w:val="none" w:sz="0" w:space="0" w:color="auto"/>
      </w:divBdr>
      <w:divsChild>
        <w:div w:id="49114231">
          <w:marLeft w:val="0"/>
          <w:marRight w:val="0"/>
          <w:marTop w:val="0"/>
          <w:marBottom w:val="0"/>
          <w:divBdr>
            <w:top w:val="none" w:sz="0" w:space="0" w:color="auto"/>
            <w:left w:val="none" w:sz="0" w:space="0" w:color="auto"/>
            <w:bottom w:val="none" w:sz="0" w:space="0" w:color="auto"/>
            <w:right w:val="none" w:sz="0" w:space="0" w:color="auto"/>
          </w:divBdr>
          <w:divsChild>
            <w:div w:id="635063858">
              <w:marLeft w:val="0"/>
              <w:marRight w:val="0"/>
              <w:marTop w:val="0"/>
              <w:marBottom w:val="0"/>
              <w:divBdr>
                <w:top w:val="none" w:sz="0" w:space="0" w:color="auto"/>
                <w:left w:val="none" w:sz="0" w:space="0" w:color="auto"/>
                <w:bottom w:val="none" w:sz="0" w:space="0" w:color="auto"/>
                <w:right w:val="none" w:sz="0" w:space="0" w:color="auto"/>
              </w:divBdr>
              <w:divsChild>
                <w:div w:id="350257052">
                  <w:marLeft w:val="0"/>
                  <w:marRight w:val="0"/>
                  <w:marTop w:val="0"/>
                  <w:marBottom w:val="0"/>
                  <w:divBdr>
                    <w:top w:val="none" w:sz="0" w:space="0" w:color="auto"/>
                    <w:left w:val="none" w:sz="0" w:space="0" w:color="auto"/>
                    <w:bottom w:val="none" w:sz="0" w:space="0" w:color="auto"/>
                    <w:right w:val="none" w:sz="0" w:space="0" w:color="auto"/>
                  </w:divBdr>
                  <w:divsChild>
                    <w:div w:id="104159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489838">
          <w:marLeft w:val="0"/>
          <w:marRight w:val="0"/>
          <w:marTop w:val="0"/>
          <w:marBottom w:val="0"/>
          <w:divBdr>
            <w:top w:val="none" w:sz="0" w:space="0" w:color="auto"/>
            <w:left w:val="none" w:sz="0" w:space="0" w:color="auto"/>
            <w:bottom w:val="none" w:sz="0" w:space="0" w:color="auto"/>
            <w:right w:val="none" w:sz="0" w:space="0" w:color="auto"/>
          </w:divBdr>
          <w:divsChild>
            <w:div w:id="2084721664">
              <w:marLeft w:val="0"/>
              <w:marRight w:val="0"/>
              <w:marTop w:val="0"/>
              <w:marBottom w:val="0"/>
              <w:divBdr>
                <w:top w:val="none" w:sz="0" w:space="0" w:color="auto"/>
                <w:left w:val="none" w:sz="0" w:space="0" w:color="auto"/>
                <w:bottom w:val="none" w:sz="0" w:space="0" w:color="auto"/>
                <w:right w:val="none" w:sz="0" w:space="0" w:color="auto"/>
              </w:divBdr>
              <w:divsChild>
                <w:div w:id="2040548013">
                  <w:marLeft w:val="0"/>
                  <w:marRight w:val="0"/>
                  <w:marTop w:val="0"/>
                  <w:marBottom w:val="0"/>
                  <w:divBdr>
                    <w:top w:val="none" w:sz="0" w:space="0" w:color="auto"/>
                    <w:left w:val="none" w:sz="0" w:space="0" w:color="auto"/>
                    <w:bottom w:val="none" w:sz="0" w:space="0" w:color="auto"/>
                    <w:right w:val="none" w:sz="0" w:space="0" w:color="auto"/>
                  </w:divBdr>
                  <w:divsChild>
                    <w:div w:id="74056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mbarpublishers.com/journals/6" TargetMode="External"/><Relationship Id="rId18" Type="http://schemas.openxmlformats.org/officeDocument/2006/relationships/hyperlink" Target="https://www.embarpublishers.com/journals/11" TargetMode="External"/><Relationship Id="rId26" Type="http://schemas.openxmlformats.org/officeDocument/2006/relationships/hyperlink" Target="mailto:editor.rjhss@embarpublishers.com" TargetMode="External"/><Relationship Id="rId3" Type="http://schemas.microsoft.com/office/2007/relationships/stylesWithEffects" Target="stylesWithEffects.xml"/><Relationship Id="rId21" Type="http://schemas.openxmlformats.org/officeDocument/2006/relationships/hyperlink" Target="https://www.embarpublishers.com/journals/14"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embarpublishers.com/journals/5" TargetMode="External"/><Relationship Id="rId17" Type="http://schemas.openxmlformats.org/officeDocument/2006/relationships/hyperlink" Target="https://www.embarpublishers.com/journals/10" TargetMode="External"/><Relationship Id="rId25" Type="http://schemas.openxmlformats.org/officeDocument/2006/relationships/hyperlink" Target="mailto:ceo@embarpublishers.com"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embarpublishers.com/journals/9" TargetMode="External"/><Relationship Id="rId20" Type="http://schemas.openxmlformats.org/officeDocument/2006/relationships/hyperlink" Target="https://www.embarpublishers.com/journals/13" TargetMode="External"/><Relationship Id="rId29" Type="http://schemas.openxmlformats.org/officeDocument/2006/relationships/hyperlink" Target="mailto:ceo@embarpublishers.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embarpublishers.com/journals/3" TargetMode="External"/><Relationship Id="rId24" Type="http://schemas.openxmlformats.org/officeDocument/2006/relationships/hyperlink" Target="mailto:director@embarpublishers.com"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embarpublishers.com/journals/6" TargetMode="External"/><Relationship Id="rId23" Type="http://schemas.openxmlformats.org/officeDocument/2006/relationships/hyperlink" Target="mailto:contact@embarpublishers.com" TargetMode="External"/><Relationship Id="rId28" Type="http://schemas.openxmlformats.org/officeDocument/2006/relationships/hyperlink" Target="mailto:director@embarpublishers.com" TargetMode="External"/><Relationship Id="rId36" Type="http://schemas.openxmlformats.org/officeDocument/2006/relationships/fontTable" Target="fontTable.xml"/><Relationship Id="rId10" Type="http://schemas.openxmlformats.org/officeDocument/2006/relationships/hyperlink" Target="https://www.embarpublishers.com/readArticle/248" TargetMode="External"/><Relationship Id="rId19" Type="http://schemas.openxmlformats.org/officeDocument/2006/relationships/hyperlink" Target="https://www.embarpublishers.com/journals/12"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embarpublishers.com/readArticle/247" TargetMode="External"/><Relationship Id="rId14" Type="http://schemas.openxmlformats.org/officeDocument/2006/relationships/hyperlink" Target="https://www.embarpublishers.com/journals/7" TargetMode="External"/><Relationship Id="rId22" Type="http://schemas.openxmlformats.org/officeDocument/2006/relationships/hyperlink" Target="mailto:editor.rjhss@embarpublishers.com" TargetMode="External"/><Relationship Id="rId27" Type="http://schemas.openxmlformats.org/officeDocument/2006/relationships/hyperlink" Target="mailto:contact@embarpublishers.com" TargetMode="External"/><Relationship Id="rId30" Type="http://schemas.openxmlformats.org/officeDocument/2006/relationships/header" Target="header1.xml"/><Relationship Id="rId35"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embarpublishers.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3697</Words>
  <Characters>21078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shubham jain</dc:creator>
  <cp:lastModifiedBy>EMBAR PUBLISHERS</cp:lastModifiedBy>
  <cp:revision>2</cp:revision>
  <dcterms:created xsi:type="dcterms:W3CDTF">2024-12-17T14:17:00Z</dcterms:created>
  <dcterms:modified xsi:type="dcterms:W3CDTF">2024-12-17T14:17:00Z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a69e3705-3350-4aa5-95ec-5813207276f2</vt:lpwstr>
  </property>
</Properties>
</file>