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F7" w:rsidRDefault="00D77FCC" w:rsidP="00330BF7">
      <w:pPr>
        <w:pStyle w:val="MDPI11articletype"/>
        <w:rPr>
          <w:b/>
          <w:i w:val="0"/>
          <w:color w:val="FF0000"/>
        </w:rPr>
      </w:pPr>
      <w:r>
        <w:rPr>
          <w:noProof/>
          <w:snapToGrid/>
          <w:lang w:eastAsia="en-US" w:bidi="ar-SA"/>
        </w:rPr>
        <mc:AlternateContent>
          <mc:Choice Requires="wps">
            <w:drawing>
              <wp:anchor distT="0" distB="0" distL="114300" distR="114300" simplePos="0" relativeHeight="251660288" behindDoc="0" locked="0" layoutInCell="1" allowOverlap="1">
                <wp:simplePos x="0" y="0"/>
                <wp:positionH relativeFrom="column">
                  <wp:posOffset>4468495</wp:posOffset>
                </wp:positionH>
                <wp:positionV relativeFrom="paragraph">
                  <wp:posOffset>59055</wp:posOffset>
                </wp:positionV>
                <wp:extent cx="2199640" cy="26733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9640" cy="26733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330BF7" w:rsidRPr="00CE0BEA" w:rsidRDefault="00330BF7" w:rsidP="00330BF7">
                            <w:pPr>
                              <w:rPr>
                                <w:b/>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351.85pt;margin-top:4.65pt;width:173.2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" fillcolor="white [3201]" stroked="f" strokeweight="1pt">
                <v:path arrowok="t"/>
                <v:textbox>
                  <w:txbxContent>
                    <w:p w:rsidR="00330BF7" w:rsidRPr="00CE0BEA" w:rsidRDefault="00330BF7" w:rsidP="00330BF7">
                      <w:pPr>
                        <w:rPr>
                          <w:b/>
                          <w:sz w:val="18"/>
                        </w:rPr>
                      </w:pPr>
                    </w:p>
                  </w:txbxContent>
                </v:textbox>
              </v:rect>
            </w:pict>
          </mc:Fallback>
        </mc:AlternateContent>
      </w:r>
      <w:r w:rsidR="00330BF7" w:rsidRPr="00CE0BEA">
        <w:rPr>
          <w:b/>
          <w:i w:val="0"/>
          <w:color w:val="FF0000"/>
        </w:rPr>
        <w:t>Research Article</w:t>
      </w:r>
    </w:p>
    <w:p w:rsidR="00330BF7" w:rsidRDefault="00330BF7" w:rsidP="00330BF7">
      <w:pPr>
        <w:spacing w:after="0" w:line="0" w:lineRule="atLeast"/>
        <w:jc w:val="both"/>
        <w:rPr>
          <w:rFonts w:ascii="Palatino Linotype" w:hAnsi="Palatino Linotype" w:cs="Times New Roman"/>
          <w:b/>
          <w:bCs/>
          <w:sz w:val="20"/>
          <w:szCs w:val="20"/>
        </w:rPr>
      </w:pPr>
    </w:p>
    <w:p w:rsidR="003D2705" w:rsidRDefault="003D2705" w:rsidP="00330BF7">
      <w:pPr>
        <w:spacing w:after="0" w:line="0" w:lineRule="atLeast"/>
        <w:rPr>
          <w:rFonts w:ascii="Palatino Linotype" w:hAnsi="Palatino Linotype" w:cs="Times New Roman"/>
          <w:b/>
          <w:bCs/>
          <w:sz w:val="36"/>
          <w:szCs w:val="20"/>
        </w:rPr>
      </w:pPr>
      <w:r w:rsidRPr="00330BF7">
        <w:rPr>
          <w:rFonts w:ascii="Palatino Linotype" w:hAnsi="Palatino Linotype" w:cs="Times New Roman"/>
          <w:b/>
          <w:bCs/>
          <w:sz w:val="36"/>
          <w:szCs w:val="20"/>
        </w:rPr>
        <w:t>Gender Roles and Expectations in Traditional vs. Modern Societies: A Cross-Cultural Analysis</w:t>
      </w:r>
      <w:r w:rsidR="00D77FCC">
        <w:rPr>
          <w:rFonts w:ascii="Palatino Linotype" w:hAnsi="Palatino Linotype" w:cs="Times New Roman"/>
          <w:b/>
          <w:bCs/>
          <w:sz w:val="36"/>
          <w:szCs w:val="20"/>
        </w:rPr>
        <w:t>.</w:t>
      </w:r>
    </w:p>
    <w:p w:rsidR="00D77FCC" w:rsidRDefault="00D77FCC" w:rsidP="00330BF7">
      <w:pPr>
        <w:spacing w:after="0" w:line="0" w:lineRule="atLeast"/>
        <w:rPr>
          <w:rFonts w:ascii="Palatino Linotype" w:hAnsi="Palatino Linotype" w:cs="Times New Roman"/>
          <w:b/>
          <w:bCs/>
          <w:sz w:val="20"/>
          <w:szCs w:val="20"/>
        </w:rPr>
      </w:pPr>
      <w:r w:rsidRPr="00D77FCC">
        <w:rPr>
          <w:rFonts w:ascii="Palatino Linotype" w:hAnsi="Palatino Linotype" w:cs="Times New Roman"/>
          <w:b/>
          <w:bCs/>
          <w:sz w:val="20"/>
          <w:szCs w:val="20"/>
        </w:rPr>
        <w:t>Nana Rinkiashvili</w:t>
      </w:r>
      <w:r>
        <w:rPr>
          <w:rFonts w:ascii="Palatino Linotype" w:hAnsi="Palatino Linotype" w:cs="Times New Roman"/>
          <w:b/>
          <w:bCs/>
          <w:sz w:val="20"/>
          <w:szCs w:val="20"/>
        </w:rPr>
        <w:t xml:space="preserve"> </w:t>
      </w:r>
    </w:p>
    <w:p w:rsidR="00D77FCC" w:rsidRPr="00330BF7" w:rsidRDefault="00D77FCC" w:rsidP="00330BF7">
      <w:pPr>
        <w:spacing w:after="0" w:line="0" w:lineRule="atLeast"/>
        <w:rPr>
          <w:rFonts w:ascii="Palatino Linotype" w:hAnsi="Palatino Linotype" w:cs="Times New Roman"/>
          <w:b/>
          <w:bCs/>
          <w:sz w:val="20"/>
          <w:szCs w:val="20"/>
        </w:rPr>
      </w:pPr>
      <w:r w:rsidRPr="00D77FCC">
        <w:rPr>
          <w:rFonts w:ascii="Palatino Linotype" w:hAnsi="Palatino Linotype" w:cs="Times New Roman"/>
          <w:b/>
          <w:bCs/>
          <w:sz w:val="20"/>
          <w:szCs w:val="20"/>
        </w:rPr>
        <w:t>Professor of Economics at the Faculty of Social Sciences, Business and Law of Iakob Gogebashvili Telavi State University- Uzbakistan</w:t>
      </w:r>
      <w:r>
        <w:rPr>
          <w:rFonts w:ascii="Palatino Linotype" w:hAnsi="Palatino Linotype" w:cs="Times New Roman"/>
          <w:b/>
          <w:bCs/>
          <w:sz w:val="20"/>
          <w:szCs w:val="20"/>
        </w:rPr>
        <w:t xml:space="preserve"> .</w:t>
      </w:r>
    </w:p>
    <w:p w:rsidR="002232B2" w:rsidRDefault="002232B2" w:rsidP="00330BF7">
      <w:pPr>
        <w:spacing w:after="0" w:line="0" w:lineRule="atLeast"/>
        <w:jc w:val="both"/>
        <w:rPr>
          <w:rFonts w:ascii="Palatino Linotype" w:hAnsi="Palatino Linotype" w:cs="Times New Roman"/>
          <w:b/>
          <w:bCs/>
          <w:sz w:val="20"/>
          <w:szCs w:val="20"/>
        </w:rPr>
      </w:pPr>
    </w:p>
    <w:p w:rsidR="00330BF7" w:rsidRPr="00330BF7" w:rsidRDefault="00330BF7" w:rsidP="00330BF7">
      <w:pPr>
        <w:spacing w:after="0" w:line="0" w:lineRule="atLeast"/>
        <w:jc w:val="both"/>
        <w:rPr>
          <w:rFonts w:ascii="Palatino Linotype" w:hAnsi="Palatino Linotype" w:cs="Times New Roman"/>
          <w:b/>
          <w:bCs/>
          <w:sz w:val="20"/>
          <w:szCs w:val="20"/>
        </w:rPr>
      </w:pPr>
    </w:p>
    <w:p w:rsidR="00B04A57" w:rsidRPr="00330BF7" w:rsidRDefault="002232B2" w:rsidP="00330BF7">
      <w:pPr>
        <w:spacing w:after="0" w:line="0" w:lineRule="atLeast"/>
        <w:ind w:left="2610"/>
        <w:jc w:val="both"/>
        <w:rPr>
          <w:rFonts w:ascii="Palatino Linotype" w:hAnsi="Palatino Linotype" w:cs="Times New Roman"/>
          <w:sz w:val="18"/>
          <w:szCs w:val="20"/>
        </w:rPr>
      </w:pPr>
      <w:r w:rsidRPr="00330BF7">
        <w:rPr>
          <w:rFonts w:ascii="Palatino Linotype" w:hAnsi="Palatino Linotype" w:cs="Times New Roman"/>
          <w:b/>
          <w:bCs/>
          <w:sz w:val="18"/>
          <w:szCs w:val="20"/>
        </w:rPr>
        <w:t>Abstract</w:t>
      </w:r>
      <w:r w:rsidR="00330BF7">
        <w:rPr>
          <w:rFonts w:ascii="Palatino Linotype" w:hAnsi="Palatino Linotype" w:cs="Times New Roman"/>
          <w:b/>
          <w:bCs/>
          <w:sz w:val="18"/>
          <w:szCs w:val="20"/>
        </w:rPr>
        <w:t xml:space="preserve">: </w:t>
      </w:r>
      <w:r w:rsidR="00B04A57" w:rsidRPr="00330BF7">
        <w:rPr>
          <w:rFonts w:ascii="Palatino Linotype" w:hAnsi="Palatino Linotype" w:cs="Times New Roman"/>
          <w:sz w:val="18"/>
          <w:szCs w:val="20"/>
        </w:rPr>
        <w:t>This research paper examines the evolving nature of gender roles and expectations in traditional versus modern societies through a cross-cultural analysis. It explores how deeply rooted cultural and religious norms have historically dictated rigid gender roles in traditional societies, emphasizing the division of labor and family structures that reinforce patriarchal systems. In contrast, modern societies have seen a significant shift towards more fluid and egalitarian gender roles, driven by factors such as industrialization, education, globalization, and social movements advocating for gender equality. The paper also highlights the tensions and conflicts that arise during this transition, particularly the intergenerational conflicts between older generations, who adhere to traditional norms, and younger generations, who embrace more progressive views on gender roles. Additionally, the impact of global and local gender equality movements is analyzed, revealing both the successes and challenges these movements face in different cultural contexts. Through case studies and comparative analysis, the paper underscores the complexities of gender dynamics and the ongoing negotiation between tradition and modernity. The findings suggest that while significant progress has been made, the journey towards achieving true gender equality remains uneven and context-dependent, requiring continued effort and culturally sensitive approaches.</w:t>
      </w:r>
    </w:p>
    <w:p w:rsidR="00376CCC" w:rsidRDefault="00B04A57" w:rsidP="00330BF7">
      <w:pPr>
        <w:spacing w:after="0" w:line="0" w:lineRule="atLeast"/>
        <w:ind w:left="2610"/>
        <w:jc w:val="both"/>
        <w:rPr>
          <w:rFonts w:ascii="Palatino Linotype" w:hAnsi="Palatino Linotype" w:cs="Times New Roman"/>
          <w:sz w:val="18"/>
          <w:szCs w:val="20"/>
        </w:rPr>
      </w:pPr>
      <w:r w:rsidRPr="00330BF7">
        <w:rPr>
          <w:rFonts w:ascii="Palatino Linotype" w:hAnsi="Palatino Linotype" w:cs="Times New Roman"/>
          <w:b/>
          <w:bCs/>
          <w:iCs/>
          <w:sz w:val="18"/>
          <w:szCs w:val="20"/>
        </w:rPr>
        <w:t xml:space="preserve">Keywords: </w:t>
      </w:r>
      <w:r w:rsidRPr="00330BF7">
        <w:rPr>
          <w:rFonts w:ascii="Palatino Linotype" w:hAnsi="Palatino Linotype" w:cs="Times New Roman"/>
          <w:sz w:val="18"/>
          <w:szCs w:val="20"/>
        </w:rPr>
        <w:t>Gender Roles</w:t>
      </w:r>
      <w:r w:rsidRPr="00330BF7">
        <w:rPr>
          <w:rFonts w:ascii="Palatino Linotype" w:hAnsi="Palatino Linotype" w:cs="Times New Roman"/>
          <w:b/>
          <w:bCs/>
          <w:sz w:val="18"/>
          <w:szCs w:val="20"/>
        </w:rPr>
        <w:t xml:space="preserve">, </w:t>
      </w:r>
      <w:r w:rsidRPr="00330BF7">
        <w:rPr>
          <w:rFonts w:ascii="Palatino Linotype" w:hAnsi="Palatino Linotype" w:cs="Times New Roman"/>
          <w:sz w:val="18"/>
          <w:szCs w:val="20"/>
        </w:rPr>
        <w:t>Traditional Societies</w:t>
      </w:r>
      <w:r w:rsidRPr="00330BF7">
        <w:rPr>
          <w:rFonts w:ascii="Palatino Linotype" w:hAnsi="Palatino Linotype" w:cs="Times New Roman"/>
          <w:b/>
          <w:bCs/>
          <w:sz w:val="18"/>
          <w:szCs w:val="20"/>
        </w:rPr>
        <w:t xml:space="preserve">, </w:t>
      </w:r>
      <w:r w:rsidRPr="00330BF7">
        <w:rPr>
          <w:rFonts w:ascii="Palatino Linotype" w:hAnsi="Palatino Linotype" w:cs="Times New Roman"/>
          <w:sz w:val="18"/>
          <w:szCs w:val="20"/>
        </w:rPr>
        <w:t>Modern Societies</w:t>
      </w:r>
      <w:r w:rsidRPr="00330BF7">
        <w:rPr>
          <w:rFonts w:ascii="Palatino Linotype" w:hAnsi="Palatino Linotype" w:cs="Times New Roman"/>
          <w:b/>
          <w:bCs/>
          <w:sz w:val="18"/>
          <w:szCs w:val="20"/>
        </w:rPr>
        <w:t xml:space="preserve">, </w:t>
      </w:r>
      <w:r w:rsidRPr="00330BF7">
        <w:rPr>
          <w:rFonts w:ascii="Palatino Linotype" w:hAnsi="Palatino Linotype" w:cs="Times New Roman"/>
          <w:sz w:val="18"/>
          <w:szCs w:val="20"/>
        </w:rPr>
        <w:t>Gender Equality Movements</w:t>
      </w:r>
      <w:r w:rsidRPr="00330BF7">
        <w:rPr>
          <w:rFonts w:ascii="Palatino Linotype" w:hAnsi="Palatino Linotype" w:cs="Times New Roman"/>
          <w:b/>
          <w:bCs/>
          <w:sz w:val="18"/>
          <w:szCs w:val="20"/>
        </w:rPr>
        <w:t xml:space="preserve">, </w:t>
      </w:r>
      <w:r w:rsidRPr="00330BF7">
        <w:rPr>
          <w:rFonts w:ascii="Palatino Linotype" w:hAnsi="Palatino Linotype" w:cs="Times New Roman"/>
          <w:sz w:val="18"/>
          <w:szCs w:val="20"/>
        </w:rPr>
        <w:t>Cross-Cultural Analysis</w:t>
      </w:r>
    </w:p>
    <w:p w:rsidR="00330BF7" w:rsidRDefault="00330BF7" w:rsidP="00330BF7">
      <w:pPr>
        <w:spacing w:after="0" w:line="0" w:lineRule="atLeast"/>
        <w:jc w:val="both"/>
        <w:rPr>
          <w:rFonts w:ascii="Palatino Linotype" w:hAnsi="Palatino Linotype" w:cs="Times New Roman"/>
          <w:b/>
          <w:bCs/>
          <w:iCs/>
          <w:sz w:val="18"/>
          <w:szCs w:val="20"/>
        </w:rPr>
      </w:pPr>
    </w:p>
    <w:p w:rsidR="00330BF7" w:rsidRPr="00330BF7" w:rsidRDefault="00330BF7" w:rsidP="00330BF7">
      <w:pPr>
        <w:spacing w:after="0" w:line="276" w:lineRule="auto"/>
        <w:jc w:val="both"/>
        <w:rPr>
          <w:rFonts w:ascii="Palatino Linotype" w:hAnsi="Palatino Linotype"/>
          <w:b/>
          <w:sz w:val="20"/>
          <w:lang w:eastAsia="de-DE" w:bidi="en-US"/>
        </w:rPr>
      </w:pPr>
      <w:r w:rsidRPr="00330BF7">
        <w:rPr>
          <w:rFonts w:ascii="Palatino Linotype" w:hAnsi="Palatino Linotype"/>
          <w:b/>
          <w:sz w:val="20"/>
          <w:lang w:eastAsia="de-DE" w:bidi="en-US"/>
        </w:rPr>
        <w:t xml:space="preserve">How to cite this article: </w:t>
      </w:r>
      <w:r w:rsidR="00D77FCC" w:rsidRPr="00D77FCC">
        <w:rPr>
          <w:rFonts w:ascii="Palatino Linotype" w:hAnsi="Palatino Linotype"/>
          <w:b/>
          <w:sz w:val="20"/>
          <w:lang w:eastAsia="de-DE" w:bidi="en-US"/>
        </w:rPr>
        <w:t>Rinkiashvili</w:t>
      </w:r>
      <w:r w:rsidR="00D77FCC">
        <w:rPr>
          <w:rFonts w:ascii="Palatino Linotype" w:hAnsi="Palatino Linotype"/>
          <w:b/>
          <w:sz w:val="20"/>
          <w:lang w:eastAsia="de-DE" w:bidi="en-US"/>
        </w:rPr>
        <w:t xml:space="preserve"> N,</w:t>
      </w:r>
      <w:r w:rsidRPr="00330BF7">
        <w:rPr>
          <w:rFonts w:ascii="Palatino Linotype" w:hAnsi="Palatino Linotype"/>
          <w:b/>
          <w:sz w:val="20"/>
          <w:lang w:eastAsia="de-DE" w:bidi="en-US"/>
        </w:rPr>
        <w:t xml:space="preserve"> </w:t>
      </w:r>
      <w:r w:rsidRPr="00330BF7">
        <w:rPr>
          <w:rFonts w:ascii="Palatino Linotype" w:hAnsi="Palatino Linotype"/>
          <w:sz w:val="20"/>
          <w:lang w:eastAsia="de-DE" w:bidi="en-US"/>
        </w:rPr>
        <w:t xml:space="preserve">Gender Roles and Expectations in Traditional vs. Modern Societies: A Cross-Cultural Analysis.  </w:t>
      </w:r>
      <w:r w:rsidRPr="00330BF7">
        <w:rPr>
          <w:rFonts w:ascii="Palatino Linotype" w:hAnsi="Palatino Linotype"/>
          <w:b/>
          <w:sz w:val="20"/>
          <w:lang w:eastAsia="de-DE" w:bidi="en-US"/>
        </w:rPr>
        <w:t>Research Journal of Humanities and Social Sciences.2024;3(4):</w:t>
      </w:r>
      <w:r w:rsidR="00D77FCC">
        <w:rPr>
          <w:rFonts w:ascii="Palatino Linotype" w:hAnsi="Palatino Linotype"/>
          <w:b/>
          <w:sz w:val="20"/>
          <w:lang w:eastAsia="de-DE" w:bidi="en-US"/>
        </w:rPr>
        <w:t xml:space="preserve"> 01-09</w:t>
      </w:r>
      <w:r w:rsidR="00584AC7">
        <w:rPr>
          <w:rFonts w:ascii="Palatino Linotype" w:hAnsi="Palatino Linotype"/>
          <w:b/>
          <w:sz w:val="20"/>
          <w:lang w:eastAsia="de-DE" w:bidi="en-US"/>
        </w:rPr>
        <w:t>.</w:t>
      </w:r>
    </w:p>
    <w:p w:rsidR="00330BF7" w:rsidRPr="00330BF7" w:rsidRDefault="00330BF7" w:rsidP="00330BF7">
      <w:pPr>
        <w:spacing w:after="0" w:line="276" w:lineRule="auto"/>
        <w:rPr>
          <w:rFonts w:ascii="Palatino Linotype" w:hAnsi="Palatino Linotype"/>
          <w:b/>
          <w:sz w:val="20"/>
          <w:lang w:eastAsia="de-DE" w:bidi="en-US"/>
        </w:rPr>
      </w:pPr>
      <w:r w:rsidRPr="00330BF7">
        <w:rPr>
          <w:rFonts w:ascii="Palatino Linotype" w:hAnsi="Palatino Linotype"/>
          <w:b/>
          <w:sz w:val="20"/>
          <w:lang w:eastAsia="de-DE" w:bidi="en-US"/>
        </w:rPr>
        <w:t>Source of support: Nil.</w:t>
      </w:r>
    </w:p>
    <w:p w:rsidR="00330BF7" w:rsidRPr="00330BF7" w:rsidRDefault="00330BF7" w:rsidP="00330BF7">
      <w:pPr>
        <w:spacing w:after="0" w:line="276" w:lineRule="auto"/>
        <w:rPr>
          <w:rFonts w:ascii="Palatino Linotype" w:hAnsi="Palatino Linotype"/>
          <w:b/>
          <w:sz w:val="20"/>
          <w:lang w:eastAsia="de-DE" w:bidi="en-US"/>
        </w:rPr>
      </w:pPr>
      <w:r w:rsidRPr="00330BF7">
        <w:rPr>
          <w:rFonts w:ascii="Palatino Linotype" w:hAnsi="Palatino Linotype"/>
          <w:b/>
          <w:sz w:val="20"/>
          <w:lang w:eastAsia="de-DE" w:bidi="en-US"/>
        </w:rPr>
        <w:t>Conflict of interest: None</w:t>
      </w:r>
    </w:p>
    <w:p w:rsidR="00330BF7" w:rsidRPr="00330BF7" w:rsidRDefault="00330BF7" w:rsidP="00330BF7">
      <w:pPr>
        <w:spacing w:after="0" w:line="0" w:lineRule="atLeast"/>
        <w:jc w:val="both"/>
        <w:rPr>
          <w:rFonts w:ascii="Palatino Linotype" w:hAnsi="Palatino Linotype" w:cs="Times New Roman"/>
          <w:b/>
          <w:bCs/>
          <w:sz w:val="18"/>
          <w:szCs w:val="20"/>
        </w:rPr>
      </w:pPr>
    </w:p>
    <w:p w:rsidR="00495931"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Introduction</w:t>
      </w:r>
    </w:p>
    <w:tbl>
      <w:tblPr>
        <w:tblpPr w:leftFromText="198" w:rightFromText="198" w:vertAnchor="page" w:horzAnchor="margin" w:tblpY="10246"/>
        <w:tblW w:w="2410" w:type="dxa"/>
        <w:tblLayout w:type="fixed"/>
        <w:tblCellMar>
          <w:left w:w="0" w:type="dxa"/>
          <w:right w:w="0" w:type="dxa"/>
        </w:tblCellMar>
        <w:tblLook w:val="04A0" w:firstRow="1" w:lastRow="0" w:firstColumn="1" w:lastColumn="0" w:noHBand="0" w:noVBand="1"/>
      </w:tblPr>
      <w:tblGrid>
        <w:gridCol w:w="2410"/>
      </w:tblGrid>
      <w:tr w:rsidR="00330BF7" w:rsidRPr="00904B95" w:rsidTr="00330BF7">
        <w:tc>
          <w:tcPr>
            <w:tcW w:w="2410" w:type="dxa"/>
            <w:shd w:val="clear" w:color="auto" w:fill="auto"/>
          </w:tcPr>
          <w:p w:rsidR="00330BF7" w:rsidRPr="00910902" w:rsidRDefault="00330BF7" w:rsidP="00330BF7">
            <w:pPr>
              <w:pStyle w:val="MDPI14history"/>
              <w:spacing w:before="120"/>
              <w:rPr>
                <w:rFonts w:ascii="SimSun" w:eastAsia="SimSun" w:hAnsi="SimSun" w:cs="SimSun"/>
              </w:rPr>
            </w:pPr>
            <w:r w:rsidRPr="00910902">
              <w:rPr>
                <w:szCs w:val="14"/>
              </w:rPr>
              <w:t>Received:</w:t>
            </w:r>
            <w:r w:rsidR="00D77FCC">
              <w:rPr>
                <w:szCs w:val="14"/>
              </w:rPr>
              <w:t xml:space="preserve">  </w:t>
            </w:r>
            <w:r w:rsidR="00D77FCC">
              <w:rPr>
                <w:b/>
                <w:szCs w:val="14"/>
              </w:rPr>
              <w:t>12-09</w:t>
            </w:r>
            <w:r w:rsidRPr="00910902">
              <w:rPr>
                <w:b/>
                <w:szCs w:val="14"/>
              </w:rPr>
              <w:t>-2024</w:t>
            </w:r>
          </w:p>
          <w:p w:rsidR="00330BF7" w:rsidRPr="00910902" w:rsidRDefault="00330BF7" w:rsidP="00330BF7">
            <w:pPr>
              <w:pStyle w:val="MDPI14history"/>
              <w:rPr>
                <w:szCs w:val="14"/>
              </w:rPr>
            </w:pPr>
            <w:r w:rsidRPr="00910902">
              <w:rPr>
                <w:szCs w:val="14"/>
              </w:rPr>
              <w:t xml:space="preserve">Revised: </w:t>
            </w:r>
            <w:r w:rsidR="00D77FCC">
              <w:rPr>
                <w:szCs w:val="14"/>
              </w:rPr>
              <w:t xml:space="preserve"> </w:t>
            </w:r>
            <w:r w:rsidRPr="00910902">
              <w:rPr>
                <w:szCs w:val="14"/>
              </w:rPr>
              <w:t xml:space="preserve"> </w:t>
            </w:r>
            <w:r w:rsidR="00D77FCC">
              <w:rPr>
                <w:szCs w:val="14"/>
              </w:rPr>
              <w:t xml:space="preserve"> </w:t>
            </w:r>
            <w:r w:rsidR="00D77FCC">
              <w:rPr>
                <w:b/>
                <w:szCs w:val="14"/>
              </w:rPr>
              <w:t>20-09</w:t>
            </w:r>
            <w:r w:rsidRPr="00910902">
              <w:rPr>
                <w:b/>
                <w:szCs w:val="14"/>
              </w:rPr>
              <w:t>-2024</w:t>
            </w:r>
          </w:p>
          <w:p w:rsidR="00330BF7" w:rsidRPr="00910902" w:rsidRDefault="00330BF7" w:rsidP="00330BF7">
            <w:pPr>
              <w:pStyle w:val="MDPI14history"/>
              <w:rPr>
                <w:szCs w:val="14"/>
              </w:rPr>
            </w:pPr>
            <w:r w:rsidRPr="00910902">
              <w:rPr>
                <w:szCs w:val="14"/>
              </w:rPr>
              <w:t>Accepted:</w:t>
            </w:r>
            <w:r w:rsidR="00D77FCC">
              <w:rPr>
                <w:szCs w:val="14"/>
              </w:rPr>
              <w:t xml:space="preserve"> </w:t>
            </w:r>
            <w:r w:rsidRPr="00910902">
              <w:rPr>
                <w:szCs w:val="14"/>
              </w:rPr>
              <w:t xml:space="preserve"> </w:t>
            </w:r>
            <w:r w:rsidR="00D77FCC">
              <w:rPr>
                <w:b/>
                <w:szCs w:val="14"/>
              </w:rPr>
              <w:t>07-10</w:t>
            </w:r>
            <w:r w:rsidRPr="00910902">
              <w:rPr>
                <w:b/>
                <w:szCs w:val="14"/>
              </w:rPr>
              <w:t>-2024</w:t>
            </w:r>
          </w:p>
          <w:p w:rsidR="00330BF7" w:rsidRDefault="00330BF7" w:rsidP="00330BF7">
            <w:pPr>
              <w:pStyle w:val="MDPI14history"/>
              <w:rPr>
                <w:szCs w:val="14"/>
              </w:rPr>
            </w:pPr>
            <w:r w:rsidRPr="00910902">
              <w:rPr>
                <w:szCs w:val="14"/>
              </w:rPr>
              <w:t>Published:</w:t>
            </w:r>
            <w:r w:rsidR="00D77FCC">
              <w:rPr>
                <w:szCs w:val="14"/>
              </w:rPr>
              <w:t xml:space="preserve"> </w:t>
            </w:r>
            <w:r w:rsidR="00D77FCC">
              <w:rPr>
                <w:b/>
                <w:szCs w:val="14"/>
              </w:rPr>
              <w:t>27-10</w:t>
            </w:r>
            <w:r w:rsidRPr="00910902">
              <w:rPr>
                <w:b/>
                <w:szCs w:val="14"/>
              </w:rPr>
              <w:t>-2024</w:t>
            </w:r>
          </w:p>
          <w:p w:rsidR="00330BF7" w:rsidRDefault="00330BF7" w:rsidP="00330BF7">
            <w:pPr>
              <w:rPr>
                <w:lang w:eastAsia="de-DE" w:bidi="en-US"/>
              </w:rPr>
            </w:pPr>
          </w:p>
          <w:p w:rsidR="00330BF7" w:rsidRPr="00CE0BEA" w:rsidRDefault="00330BF7" w:rsidP="00330BF7">
            <w:pPr>
              <w:rPr>
                <w:lang w:eastAsia="de-DE" w:bidi="en-US"/>
              </w:rPr>
            </w:pPr>
          </w:p>
          <w:p w:rsidR="00330BF7" w:rsidRPr="00904B95" w:rsidRDefault="00330BF7" w:rsidP="00330BF7">
            <w:pPr>
              <w:adjustRightInd w:val="0"/>
              <w:snapToGrid w:val="0"/>
              <w:spacing w:before="120" w:line="240" w:lineRule="atLeast"/>
              <w:ind w:right="113"/>
              <w:rPr>
                <w:rFonts w:eastAsia="等线"/>
                <w:bCs/>
                <w:sz w:val="14"/>
                <w:szCs w:val="14"/>
                <w:lang w:bidi="en-US"/>
              </w:rPr>
            </w:pPr>
            <w:r w:rsidRPr="00904B95">
              <w:rPr>
                <w:rFonts w:eastAsia="等线"/>
                <w:noProof/>
                <w:lang w:val="en-US"/>
              </w:rPr>
              <w:drawing>
                <wp:inline distT="0" distB="0" distL="0" distR="0">
                  <wp:extent cx="692785" cy="24955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rsidR="00330BF7" w:rsidRPr="00904B95" w:rsidRDefault="00330BF7" w:rsidP="00330BF7">
            <w:pPr>
              <w:pStyle w:val="MDPI72Copyright"/>
              <w:jc w:val="left"/>
              <w:rPr>
                <w:rFonts w:eastAsia="等线"/>
                <w:lang w:bidi="en-US"/>
              </w:rPr>
            </w:pPr>
            <w:r w:rsidRPr="00904B95">
              <w:rPr>
                <w:rFonts w:eastAsia="等线"/>
                <w:b/>
                <w:lang w:bidi="en-US"/>
              </w:rPr>
              <w:t>Copyright:</w:t>
            </w:r>
            <w:r>
              <w:rPr>
                <w:rFonts w:eastAsia="等线"/>
                <w:lang w:bidi="en-US"/>
              </w:rPr>
              <w:t xml:space="preserve">© 2024 by the authors. Submitted for possible open access publication under the terms and conditions of the Creative Commons </w:t>
            </w:r>
            <w:r w:rsidRPr="00904B95">
              <w:rPr>
                <w:rFonts w:eastAsia="等线"/>
                <w:lang w:bidi="en-US"/>
              </w:rPr>
              <w:t>Attribution (CC BY) license (</w:t>
            </w:r>
            <w:r>
              <w:rPr>
                <w:rFonts w:eastAsia="等线"/>
                <w:lang w:bidi="en-US"/>
              </w:rPr>
              <w:t>https://</w:t>
            </w:r>
            <w:r w:rsidRPr="00904B95">
              <w:rPr>
                <w:rFonts w:eastAsia="等线"/>
                <w:lang w:bidi="en-US"/>
              </w:rPr>
              <w:t>creativecommons.org/licenses/by/4.0/).</w:t>
            </w:r>
          </w:p>
        </w:tc>
      </w:tr>
    </w:tbl>
    <w:p w:rsidR="008646B9" w:rsidRDefault="008646B9"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Gender roles and expectations are fundamental aspects of social structure that vary significantly across different societies. These roles, often deeply rooted in cultural, religious, and historical contexts, dictate the behaviors, responsibilities, and norms that individuals are expected to follow based on their gender. In traditional societies, gender roles tend to be rigid and well-defined, often reflecting patriarchal structures where men are typically seen as providers and protectors, while women are expected to focus on domestic responsibilities and caregiving (Connell, 2005). These roles are reinforced through socialization processes from a young age, where children are taught what is considered appropriate behavior for their gender (West &amp; Zimmerman, 1987).</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8646B9" w:rsidRDefault="008646B9"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 xml:space="preserve">In contrast, modern societies have seen a significant shift in gender roles, driven by factors such as industrialization, globalization, and social movements advocating for gender equality. This shift has led to a more fluid understanding of gender roles, where traditional norms are increasingly challenged, and individuals are afforded greater freedom to define their identities beyond conventional expectations (Butler, 1990). The movement towards gender equality has been particularly influential, as feminist theories </w:t>
      </w:r>
      <w:r w:rsidRPr="00330BF7">
        <w:rPr>
          <w:rFonts w:ascii="Palatino Linotype" w:hAnsi="Palatino Linotype" w:cs="Times New Roman"/>
          <w:sz w:val="20"/>
          <w:szCs w:val="20"/>
        </w:rPr>
        <w:lastRenderedPageBreak/>
        <w:t>and activism have sought to dismantle the gendered divisions of labor and promote equal opportunities for all genders (Hooks, 2000). Despite these advances, the tension between traditional and modern gender roles remains evident in many cultures, where old and new expectations often coexist in complex and sometimes conflicting ways (Inglehart &amp; Norris, 2003).</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8646B9" w:rsidRDefault="008646B9"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This paper aims to explore and compare gender roles and expectations in traditional versus modern societies, with a particular focus on how these roles differ across various cultural contexts. By examining the historical evolution of gender roles, the impact of cultural norms, and the ongoing challenges faced in achieving gender equality, this study seeks to provide a comprehensive analysis of how gender expectations are shaped and reshaped in contemporary society.</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CA1A95"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 xml:space="preserve">Historical Overview of Gender Roles </w:t>
      </w:r>
    </w:p>
    <w:p w:rsidR="00877510" w:rsidRDefault="0087751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In traditional societies, gender roles and expectations were often rigidly defined and deeply entrenched in the social fabric. These roles were typically dictated by a combination of cultural, religious, and economic factors that reinforced a clear division of labor between men and women. Men were generally assigned the roles of providers and protectors, engaging in activities such as hunting, farming, and defending the community (Lerner, 1986). Women, on the other hand, were primarily responsible for domestic duties, including child-rearing, food preparation, and maintaining the household. This division of labor was not merely a matter of practicality but was often justified through religious or cultural narratives that positioned men and women as inherently suited to these distinct roles (Chafetz, 1990). Family structures in traditional societies were often patriarchal, with authority concentrated in the hands of male figures, typically the eldest or most influential men in the family. Women's roles were largely confined to the private sphere, where their primary identity was tied to their roles as wives and mothers. Social norms further reinforced these roles by prescribing behaviors that aligned with these expectations, such as modesty, obedience, and nurturing for women, and strength, leadership, and assertiveness for men (Kandiyoti, 1988). These gender roles were maintained through socialization processes that began in childhood, ensuring that individuals internalized and perpetuated the societal norms that governed gendered behavior (Ortner, 1974).</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877510" w:rsidRDefault="0087751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With the advent of industrialization, globalization, and the rise of social movements, gender roles in modern societies have undergone significant transformation. Industrialization, which began in the 18th century, shifted the economic basis of societies from agriculture to industry, leading to urbanization and changes in family structures and labor practices (Giddens, 1990). Women increasingly entered the workforce, particularly during and after World War II, challenging the traditional notion that men were the sole breadwinners (Goldin, 1991). This shift was further accelerated by globalization, which brought new ideas and cultural exchanges that questioned traditional gender norms and promoted gender equality (Beck, 2000). Social movements, particularly the feminist movement of the 20th century, played a crucial role in advocating for gender equality and challenging traditional gender roles. These movements sought to dismantle the patriarchal structures that limited women's opportunities and promoted a more egalitarian view of gender relations (Freedman, 2002). As a result, modern societies have seen a blurring of the once rigid boundaries between male and female roles, with more individuals embracing non-traditional careers, family roles, and lifestyles (Gerson, 2009). However, this transformation has not been uniform across all cultures, leading to a diverse array of gender expectations and norms in contemporary society.</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877510" w:rsidRDefault="0087751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Despite the global trends towards gender equality, significant cultural variations exist in how gender roles are perceived and enacted across different societies. In some cultures, traditional gender roles remain strongly entrenched, particularly in rural or less developed regions where economic and social structures have changed little over time (Sen, 1999). For example, in many parts of South Asia, the division of labor and family structures continue to reflect traditional norms, with women often confined to domestic roles and men dominating public life (Nussbaum, 2000). In contrast, in many Western societies, the influence of feminist movements and progressive social policies has led to more egalitarian gender roles, with greater acceptance of diverse family structures and non-traditional gender identities (Inglehart &amp; Norris, 2003). Even within modern societies, there are variations based on factors such as class, ethnicity, and religion. For instance, while middle-class women in urban areas may experience more freedom to pursue careers and challenge traditional gender norms, women in conservative or religious communities may still face significant pressure to conform to traditional roles (Mahmood, 2005). These cultural variations highlight the complexity of gender roles in contemporary society and the ongoing negotiation between tradition and modernity.</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CA1A95"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 xml:space="preserve">Impact of Cultural Norms on Gender Roles </w:t>
      </w:r>
    </w:p>
    <w:p w:rsidR="00A22280" w:rsidRDefault="00A2228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Religious beliefs and cultural traditions play a pivotal role in shaping gender expectations in traditional societies, often serving as the primary mechanisms through which gender roles are defined and reinforced. In many cultures, religious texts and teachings prescribe specific roles and behaviors for men and women, which are seen as divinely ordained and immutable. For instance, in many Islamic societies, traditional interpretations of the Quran and Hadith have been used to justify gender roles that place men in positions of authority and women in more subordinate roles, particularly within the family structure (Moghissi, 1999). Similarly, in Hinduism, ancient texts like the Manusmriti have historically outlined distinct duties for men and women, reinforcing a patriarchal order where women are expected to be devoted wives and mothers, often under the control of male guardians throughout their lives (Sharma, 2002). These religious frameworks are deeply embedded in the cultural fabric of societies, making gender roles appear natural and unchangeable, and they are perpetuated through rituals, ceremonies, and daily practices that continually reinforce these roles (Brenner, 1996).</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A22280" w:rsidRDefault="00A2228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Modernization, however, has brought significant changes to gender roles in contemporary societies, often challenging the traditional norms dictated by religion and culture. With the spread of education, individuals are increasingly exposed to new ideas and ways of thinking that question the validity of rigid gender roles. Education has empowered women, in particular, by providing them with the skills and knowledge needed to participate in the workforce, pursue careers, and challenge traditional expectations of their roles as solely homemakers and caregivers (Tembon&amp; Fort, 2008). The influence of media has also been profound, as globalized media channels disseminate images and narratives that promote gender equality and diverse representations of masculinity and femininity. For instance, television shows, movies, and social media platforms often depict women in leadership roles and men in caregiving positions, thereby normalizing these roles and encouraging societies to rethink traditional gender expectations (Connell, 2002). Additionally, modernization has facilitated the spread of feminist and human rights movements, which have been instrumental in advocating for gender equality and the dismantling of patriarchal structures (Eisenstein, 1996).</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A22280" w:rsidRDefault="00A22280"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Despite the widespread influence of modernization, the impact of cultural norms on gender roles continues to vary significantly across different cultures and regions. In Western societies, where secularism and individualism are more prevalent, the influence of religion on gender roles has diminished, allowing for greater gender equality and more fluid gender roles (Inglehart &amp; Norris, 2003). However, in many parts of the Middle East, South Asia, and Sub-Saharan Africa, where religion and tradition remain deeply intertwined with daily life, gender roles have been slower to change, and traditional expectations often persist alongside modern influences (Kandiyoti, 1988). For example, while urban areas in these regions may exhibit more progressive gender norms due to exposure to global ideas and economic necessity, rural areas often remain bastions of traditional values, with strict adherence to gender roles that are seen as essential to maintaining social order (Jayawardena, 1986). This cross-cultural variation highlights the complex interplay between religion, tradition, and modernization in shaping gender roles, and underscores the importance of understanding these dynamics within specific cultural contexts.</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CA1A95"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 xml:space="preserve">Challenges and Conflicts in Gender Role Expectations </w:t>
      </w:r>
    </w:p>
    <w:p w:rsidR="005F2848" w:rsidRDefault="005F284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In transitioning societies, where modernization and traditional values coexist, intergenerational conflicts regarding gender roles often emerge as a significant source of tension. Older generations, who were socialized within a framework of rigid gender roles, may struggle to adapt to the more fluid and egalitarian gender expectations embraced by younger generations. This conflict is particularly evident in family dynamics, where older family members may expect adherence to traditional gender norms, such as women prioritizing homemaking and caregiving, while younger individuals may aspire to careers and personal independence that challenge these expectations (Schwartz et al., 2010). These intergenerational tensions can lead to conflict within families, as younger members seek to negotiate new identities that align with their education, economic opportunities, and exposure to globalized cultural norms, often clashing with the older generation’s adherence to traditional gender roles (Mannheim, 1952). The result is a complex interplay of respect for tradition and the desire for progress, which can create significant friction within families and communities (Inglehart &amp; Welzel, 2005).</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5F2848" w:rsidRDefault="005F284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The evolution of gender roles in the workforce and family settings has been one of the most profound changes in modern societies. Traditionally, men were viewed as the primary breadwinners, while women were expected to manage the household and care for children. However, this dynamic has shifted considerably in many modern societies, driven by the increasing participation of women in the workforce and the growing acceptance of men taking on caregiving roles (Goldin, 2006). This shift has been facilitated by various factors, including economic necessity, changes in social policies, and the influence of feminist movements advocating for gender equality (Gerson, 2010). As a result, the division of labor within families has become more egalitarian, with men and women sharing responsibilities related to both work and home life (Bianchi et al., 2000). Despite these advances, challenges remain, as traditional expectations persist in many cultural contexts, leading to conflicts over issues such as work-life balance, parental leave, and the distribution of household labor (Coltrane, 2000). These conflicts are often exacerbated by societal pressures and the slow pace of institutional change, which can create stress and dissatisfaction for both men and women as they navigate these evolving roles.</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5F2848" w:rsidRDefault="005F284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Case studies from various cultures illustrate the complexities and conflicts surrounding gender role expectations in transitioning societies. For example, in Japan, the concept of "salaryman" culture, where men are expected to commit long hours to work and prioritize their careers over family life, has been challenged by younger generations advocating for a better work-life balance and more involvement in domestic responsibilities (Dasgupta, 2003). This shift has led to intergenerational tensions, as older men who have adhered to these traditional roles struggle to understand or accept the changing expectations of younger men and women (Roberson &amp; Suzuki, 2003). Similarly, in India, the rapid economic growth and urbanization have led to significant changes in gender roles, particularly among the middle class. Younger women are increasingly pursuing higher education and careers, challenging the traditional expectations of early marriage and homemaking (Radhakrishnan, 2009). However, these changes often create conflict within families and communities, where traditional norms still hold significant sway, leading to a complex negotiation of identity and expectations for both men and women (Sen, 1999).</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5F2848" w:rsidRDefault="005F284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These case studies highlight the ongoing challenges and conflicts that arise as gender roles evolve in response to changing social, economic, and cultural conditions. They underscore the need for a nuanced understanding of how these dynamics play out in different cultural contexts, as well as the importance of addressing the underlying tensions that can hinder progress toward greater gender equality.</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CA1A95"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 xml:space="preserve">Gender Equality Movements and Their Impact </w:t>
      </w:r>
    </w:p>
    <w:p w:rsidR="000D2C18" w:rsidRDefault="000D2C1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Global gender equality movements have played a significant role in challenging traditional gender norms and advocating for women's rights across the world. Movements such as the United Nations' "HeForShe" campaign, the #MeToo movement, and the global Women’s March have brought international attention to issues of gender inequality, sexual harassment, and gender-based violence. These movements have succeeded in raising awareness and mobilizing support on a global scale, often putting pressure on governments and institutions to enact reforms that promote gender equality (True, 2013). In many traditional societies, where patriarchal structures are deeply embedded, global movements have provided a platform for local activists to challenge entrenched norms and demand change. For example, in countries like Saudi Arabia, international pressure and the visibility of global movements have contributed to the gradual expansion of women's rights, including the right to drive and increased participation in the workforce (Doumato, 2010). However, the impact of these movements varies widely depending on the local context, with some traditional societies resisting change due to cultural, religious, or political factors.</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0D2C18" w:rsidRDefault="000D2C1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Local feminist and gender equality movements in modern societies have also been instrumental in addressing traditional norms and advocating for more egalitarian gender roles. These movements often focus on specific issues relevant to their cultural and social contexts, such as reproductive rights, equal pay, and the elimination of gender-based violence. For instance, in India, the "Save Our Sisters" campaign, which emerged in response to the horrific gang rape in Delhi in 2012, sparked widespread protests and led to significant legal reforms aimed at protecting women from sexual violence (Kumar, 2014). Similarly, in Latin America, movements like "Ni Una Menos" have galvanized public attention around the issue of femicide and domestic violence, leading to legislative changes and increased support for survivors (Gargallo, 2020). These local movements are often deeply connected to the global feminist movement but are tailored to address the specific challenges faced by women in their respective societies. They work to dismantle traditional norms by challenging patriarchal values and advocating for policies that promote gender equality and protect women's rights.</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0D2C18" w:rsidRDefault="000D2C18"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The reception and effectiveness of gender equality movements vary significantly across cultures, reflecting the complex interplay between global and local factors. In some cultures, gender equality movements are met with enthusiasm and support, leading to rapid social change and legal reforms. For example, in Scandinavian countries, where gender equality is a widely accepted value, feminist movements have been highly effective in promoting policies such as parental leave for both mothers and fathers and equal pay legislation (Borchorst &amp; Siim, 2002). In contrast, in more conservative or patriarchal societies, gender equality movements may face significant resistance, both from societal norms and from political or religious authorities. In countries like Afghanistan and Pakistan, local activists working to promote women's rights often face threats of violence and persecution, and their efforts are sometimes undermined by deeply entrenched cultural and religious beliefs that view gender equality as a threat to traditional values (Abirafeh, 2009). These cross-cultural differences highlight the challenges faced by gender equality movements in achieving their goals and underscore the importance of context-specific strategies that account for local realities.</w:t>
      </w:r>
    </w:p>
    <w:p w:rsidR="00330BF7" w:rsidRPr="00330BF7" w:rsidRDefault="00330BF7" w:rsidP="00330BF7">
      <w:pPr>
        <w:spacing w:after="0" w:line="0" w:lineRule="atLeast"/>
        <w:ind w:left="2610"/>
        <w:jc w:val="both"/>
        <w:rPr>
          <w:rFonts w:ascii="Palatino Linotype" w:hAnsi="Palatino Linotype" w:cs="Times New Roman"/>
          <w:sz w:val="20"/>
          <w:szCs w:val="20"/>
        </w:rPr>
      </w:pPr>
    </w:p>
    <w:p w:rsidR="000D2C18" w:rsidRPr="00330BF7" w:rsidRDefault="00CA1A95" w:rsidP="00330BF7">
      <w:pPr>
        <w:pStyle w:val="ListParagraph"/>
        <w:numPr>
          <w:ilvl w:val="0"/>
          <w:numId w:val="14"/>
        </w:numPr>
        <w:spacing w:after="0" w:line="360" w:lineRule="auto"/>
        <w:ind w:left="2610" w:firstLine="0"/>
        <w:jc w:val="both"/>
        <w:rPr>
          <w:rFonts w:ascii="Palatino Linotype" w:hAnsi="Palatino Linotype" w:cs="Times New Roman"/>
          <w:b/>
          <w:bCs/>
          <w:sz w:val="20"/>
          <w:szCs w:val="20"/>
        </w:rPr>
      </w:pPr>
      <w:r w:rsidRPr="00330BF7">
        <w:rPr>
          <w:rFonts w:ascii="Palatino Linotype" w:hAnsi="Palatino Linotype" w:cs="Times New Roman"/>
          <w:b/>
          <w:bCs/>
          <w:sz w:val="20"/>
          <w:szCs w:val="20"/>
        </w:rPr>
        <w:t xml:space="preserve">Conclusion </w:t>
      </w:r>
    </w:p>
    <w:p w:rsidR="000D2C18" w:rsidRPr="00330BF7" w:rsidRDefault="00C53191" w:rsidP="00330BF7">
      <w:pPr>
        <w:spacing w:after="0" w:line="0" w:lineRule="atLeast"/>
        <w:ind w:left="2610"/>
        <w:jc w:val="both"/>
        <w:rPr>
          <w:rFonts w:ascii="Palatino Linotype" w:hAnsi="Palatino Linotype" w:cs="Times New Roman"/>
          <w:sz w:val="20"/>
          <w:szCs w:val="20"/>
        </w:rPr>
      </w:pPr>
      <w:r w:rsidRPr="00330BF7">
        <w:rPr>
          <w:rFonts w:ascii="Palatino Linotype" w:hAnsi="Palatino Linotype" w:cs="Times New Roman"/>
          <w:sz w:val="20"/>
          <w:szCs w:val="20"/>
        </w:rPr>
        <w:t>In conclusion, the evolution of gender roles and expectations in both traditional and modern societies reveals a complex interplay of cultural, religious, economic, and social factors. Traditional societies often adhere to rigid gender norms that are deeply rooted in historical, religious, and cultural contexts, while modern societies are witnessing significant shifts toward more egalitarian roles, influenced by factors such as education, globalization, and gender equality movements. However, this transformation is neither uniform nor without conflict. Intergenerational tensions, the slow pace of institutional change, and cultural resistance continue to challenge the progress toward gender equality. Global and local gender equality movements have been pivotal in advocating for change, yet their impact varies significantly across different cultural contexts, reflecting the nuanced realities of gender dynamics worldwide. Understanding these complexities is crucial for addressing the ongoing challenges and conflicts related to gender roles, as societies navigate the delicate balance between tradition and modernity. Moving forward, it is essential to foster inclusive dialogues that respect cultural diversity while promoting the fundamental principles of gender equality, ensuring that progress is both meaningful and sustainable across all societies.</w:t>
      </w:r>
    </w:p>
    <w:p w:rsidR="00330BF7" w:rsidRDefault="00330BF7" w:rsidP="00330BF7">
      <w:pPr>
        <w:spacing w:after="0" w:line="0" w:lineRule="atLeast"/>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4"/>
          <w:szCs w:val="20"/>
        </w:rPr>
      </w:pPr>
    </w:p>
    <w:p w:rsidR="00CA1A95" w:rsidRPr="00330BF7" w:rsidRDefault="00CA1A95" w:rsidP="00330BF7">
      <w:pPr>
        <w:spacing w:after="0" w:line="360" w:lineRule="auto"/>
        <w:jc w:val="both"/>
        <w:rPr>
          <w:rFonts w:ascii="Palatino Linotype" w:hAnsi="Palatino Linotype" w:cs="Times New Roman"/>
          <w:b/>
          <w:bCs/>
          <w:sz w:val="24"/>
          <w:szCs w:val="20"/>
        </w:rPr>
      </w:pPr>
      <w:r w:rsidRPr="00330BF7">
        <w:rPr>
          <w:rFonts w:ascii="Palatino Linotype" w:hAnsi="Palatino Linotype" w:cs="Times New Roman"/>
          <w:b/>
          <w:bCs/>
          <w:sz w:val="24"/>
          <w:szCs w:val="20"/>
        </w:rPr>
        <w:t xml:space="preserve">References </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Butler, J. (1990). </w:t>
      </w:r>
      <w:r w:rsidRPr="00330BF7">
        <w:rPr>
          <w:rFonts w:ascii="Palatino Linotype" w:hAnsi="Palatino Linotype" w:cs="Times New Roman"/>
          <w:iCs/>
          <w:sz w:val="20"/>
          <w:szCs w:val="20"/>
        </w:rPr>
        <w:t>Gender trouble: Feminism and the subversion of identity.</w:t>
      </w:r>
      <w:r w:rsidRPr="00330BF7">
        <w:rPr>
          <w:rFonts w:ascii="Palatino Linotype" w:hAnsi="Palatino Linotype" w:cs="Times New Roman"/>
          <w:sz w:val="20"/>
          <w:szCs w:val="20"/>
        </w:rPr>
        <w:t xml:space="preserve"> Routledge.</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Connell, R. W. (2005). </w:t>
      </w:r>
      <w:r w:rsidRPr="00330BF7">
        <w:rPr>
          <w:rFonts w:ascii="Palatino Linotype" w:hAnsi="Palatino Linotype" w:cs="Times New Roman"/>
          <w:iCs/>
          <w:sz w:val="20"/>
          <w:szCs w:val="20"/>
        </w:rPr>
        <w:t>Masculinities</w:t>
      </w:r>
      <w:r w:rsidRPr="00330BF7">
        <w:rPr>
          <w:rFonts w:ascii="Palatino Linotype" w:hAnsi="Palatino Linotype" w:cs="Times New Roman"/>
          <w:sz w:val="20"/>
          <w:szCs w:val="20"/>
        </w:rPr>
        <w:t xml:space="preserve"> (2nd ed.). University of California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Hooks, B. (2000). </w:t>
      </w:r>
      <w:r w:rsidRPr="00330BF7">
        <w:rPr>
          <w:rFonts w:ascii="Palatino Linotype" w:hAnsi="Palatino Linotype" w:cs="Times New Roman"/>
          <w:iCs/>
          <w:sz w:val="20"/>
          <w:szCs w:val="20"/>
        </w:rPr>
        <w:t>Feminist theory: From margin to center.</w:t>
      </w:r>
      <w:r w:rsidRPr="00330BF7">
        <w:rPr>
          <w:rFonts w:ascii="Palatino Linotype" w:hAnsi="Palatino Linotype" w:cs="Times New Roman"/>
          <w:sz w:val="20"/>
          <w:szCs w:val="20"/>
        </w:rPr>
        <w:t xml:space="preserve"> South End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Inglehart, R., &amp; Norris, P. (2003). </w:t>
      </w:r>
      <w:r w:rsidRPr="00330BF7">
        <w:rPr>
          <w:rFonts w:ascii="Palatino Linotype" w:hAnsi="Palatino Linotype" w:cs="Times New Roman"/>
          <w:iCs/>
          <w:sz w:val="20"/>
          <w:szCs w:val="20"/>
        </w:rPr>
        <w:t>Rising tide: Gender equality and cultural change around the world.</w:t>
      </w:r>
      <w:r w:rsidRPr="00330BF7">
        <w:rPr>
          <w:rFonts w:ascii="Palatino Linotype" w:hAnsi="Palatino Linotype" w:cs="Times New Roman"/>
          <w:sz w:val="20"/>
          <w:szCs w:val="20"/>
        </w:rPr>
        <w:t xml:space="preserve"> Cambridge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West, C., &amp; Zimmerman, D. H. (1987). Doing gender. </w:t>
      </w:r>
      <w:r w:rsidRPr="00330BF7">
        <w:rPr>
          <w:rFonts w:ascii="Palatino Linotype" w:hAnsi="Palatino Linotype" w:cs="Times New Roman"/>
          <w:iCs/>
          <w:sz w:val="20"/>
          <w:szCs w:val="20"/>
        </w:rPr>
        <w:t>Gender &amp; Society, 1</w:t>
      </w:r>
      <w:r w:rsidRPr="00330BF7">
        <w:rPr>
          <w:rFonts w:ascii="Palatino Linotype" w:hAnsi="Palatino Linotype" w:cs="Times New Roman"/>
          <w:sz w:val="20"/>
          <w:szCs w:val="20"/>
        </w:rPr>
        <w:t>(2), 125-151. https://doi.org/10.1177/0891243287001002002</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Beck, U. (2000). </w:t>
      </w:r>
      <w:r w:rsidRPr="00330BF7">
        <w:rPr>
          <w:rFonts w:ascii="Palatino Linotype" w:hAnsi="Palatino Linotype" w:cs="Times New Roman"/>
          <w:iCs/>
          <w:sz w:val="20"/>
          <w:szCs w:val="20"/>
        </w:rPr>
        <w:t>What is globalization?</w:t>
      </w:r>
      <w:r w:rsidRPr="00330BF7">
        <w:rPr>
          <w:rFonts w:ascii="Palatino Linotype" w:hAnsi="Palatino Linotype" w:cs="Times New Roman"/>
          <w:sz w:val="20"/>
          <w:szCs w:val="20"/>
        </w:rPr>
        <w:t xml:space="preserve"> Polity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Chafetz, J. S. (1990). </w:t>
      </w:r>
      <w:r w:rsidRPr="00330BF7">
        <w:rPr>
          <w:rFonts w:ascii="Palatino Linotype" w:hAnsi="Palatino Linotype" w:cs="Times New Roman"/>
          <w:iCs/>
          <w:sz w:val="20"/>
          <w:szCs w:val="20"/>
        </w:rPr>
        <w:t>Gender equity: An integrated theory of stability and change.</w:t>
      </w:r>
      <w:r w:rsidRPr="00330BF7">
        <w:rPr>
          <w:rFonts w:ascii="Palatino Linotype" w:hAnsi="Palatino Linotype" w:cs="Times New Roman"/>
          <w:sz w:val="20"/>
          <w:szCs w:val="20"/>
        </w:rPr>
        <w:t xml:space="preserve"> Sage Publications.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Freedman, E. B. (2002). </w:t>
      </w:r>
      <w:r w:rsidRPr="00330BF7">
        <w:rPr>
          <w:rFonts w:ascii="Palatino Linotype" w:hAnsi="Palatino Linotype" w:cs="Times New Roman"/>
          <w:iCs/>
          <w:sz w:val="20"/>
          <w:szCs w:val="20"/>
        </w:rPr>
        <w:t>No turning back: The history of feminism and the future of women.</w:t>
      </w:r>
      <w:r w:rsidRPr="00330BF7">
        <w:rPr>
          <w:rFonts w:ascii="Palatino Linotype" w:hAnsi="Palatino Linotype" w:cs="Times New Roman"/>
          <w:sz w:val="20"/>
          <w:szCs w:val="20"/>
        </w:rPr>
        <w:t xml:space="preserve"> Ballantine Books.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Gerson, K. (2009). </w:t>
      </w:r>
      <w:r w:rsidRPr="00330BF7">
        <w:rPr>
          <w:rFonts w:ascii="Palatino Linotype" w:hAnsi="Palatino Linotype" w:cs="Times New Roman"/>
          <w:iCs/>
          <w:sz w:val="20"/>
          <w:szCs w:val="20"/>
        </w:rPr>
        <w:t>The unfinished revolution: How a new generation is reshaping family, work, and gender in America.</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Giddens, A. (1990). </w:t>
      </w:r>
      <w:r w:rsidRPr="00330BF7">
        <w:rPr>
          <w:rFonts w:ascii="Palatino Linotype" w:hAnsi="Palatino Linotype" w:cs="Times New Roman"/>
          <w:iCs/>
          <w:sz w:val="20"/>
          <w:szCs w:val="20"/>
        </w:rPr>
        <w:t>The consequences of modernity.</w:t>
      </w:r>
      <w:r w:rsidRPr="00330BF7">
        <w:rPr>
          <w:rFonts w:ascii="Palatino Linotype" w:hAnsi="Palatino Linotype" w:cs="Times New Roman"/>
          <w:sz w:val="20"/>
          <w:szCs w:val="20"/>
        </w:rPr>
        <w:t xml:space="preserve"> Stanford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Goldin, C. (1991). </w:t>
      </w:r>
      <w:r w:rsidRPr="00330BF7">
        <w:rPr>
          <w:rFonts w:ascii="Palatino Linotype" w:hAnsi="Palatino Linotype" w:cs="Times New Roman"/>
          <w:iCs/>
          <w:sz w:val="20"/>
          <w:szCs w:val="20"/>
        </w:rPr>
        <w:t>Understanding the gender gap: An economic history of American women.</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Inglehart, R., &amp; Norris, P. (2003). </w:t>
      </w:r>
      <w:r w:rsidRPr="00330BF7">
        <w:rPr>
          <w:rFonts w:ascii="Palatino Linotype" w:hAnsi="Palatino Linotype" w:cs="Times New Roman"/>
          <w:iCs/>
          <w:sz w:val="20"/>
          <w:szCs w:val="20"/>
        </w:rPr>
        <w:t>Rising tide: Gender equality and cultural change around the world.</w:t>
      </w:r>
      <w:r w:rsidRPr="00330BF7">
        <w:rPr>
          <w:rFonts w:ascii="Palatino Linotype" w:hAnsi="Palatino Linotype" w:cs="Times New Roman"/>
          <w:sz w:val="20"/>
          <w:szCs w:val="20"/>
        </w:rPr>
        <w:t xml:space="preserve"> Cambridge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Kandiyoti, D. (1988). Bargaining with patriarchy. </w:t>
      </w:r>
      <w:r w:rsidRPr="00330BF7">
        <w:rPr>
          <w:rFonts w:ascii="Palatino Linotype" w:hAnsi="Palatino Linotype" w:cs="Times New Roman"/>
          <w:iCs/>
          <w:sz w:val="20"/>
          <w:szCs w:val="20"/>
        </w:rPr>
        <w:t>Gender &amp; Society, 2</w:t>
      </w:r>
      <w:r w:rsidRPr="00330BF7">
        <w:rPr>
          <w:rFonts w:ascii="Palatino Linotype" w:hAnsi="Palatino Linotype" w:cs="Times New Roman"/>
          <w:sz w:val="20"/>
          <w:szCs w:val="20"/>
        </w:rPr>
        <w:t>(3), 274-290. https://doi.org/10.1177/089124388002003004</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Lerner, G. (1986). </w:t>
      </w:r>
      <w:r w:rsidRPr="00330BF7">
        <w:rPr>
          <w:rFonts w:ascii="Palatino Linotype" w:hAnsi="Palatino Linotype" w:cs="Times New Roman"/>
          <w:iCs/>
          <w:sz w:val="20"/>
          <w:szCs w:val="20"/>
        </w:rPr>
        <w:t>The creation of patriarchy.</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Mahmood, S. (2005). </w:t>
      </w:r>
      <w:r w:rsidRPr="00330BF7">
        <w:rPr>
          <w:rFonts w:ascii="Palatino Linotype" w:hAnsi="Palatino Linotype" w:cs="Times New Roman"/>
          <w:iCs/>
          <w:sz w:val="20"/>
          <w:szCs w:val="20"/>
        </w:rPr>
        <w:t>Politics of piety: The Islamic revival and the feminist subject.</w:t>
      </w:r>
      <w:r w:rsidRPr="00330BF7">
        <w:rPr>
          <w:rFonts w:ascii="Palatino Linotype" w:hAnsi="Palatino Linotype" w:cs="Times New Roman"/>
          <w:sz w:val="20"/>
          <w:szCs w:val="20"/>
        </w:rPr>
        <w:t xml:space="preserve"> Princeton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Nussbaum, M. C. (2000). </w:t>
      </w:r>
      <w:r w:rsidRPr="00330BF7">
        <w:rPr>
          <w:rFonts w:ascii="Palatino Linotype" w:hAnsi="Palatino Linotype" w:cs="Times New Roman"/>
          <w:iCs/>
          <w:sz w:val="20"/>
          <w:szCs w:val="20"/>
        </w:rPr>
        <w:t>Women and human development: The capabilities approach.</w:t>
      </w:r>
      <w:r w:rsidRPr="00330BF7">
        <w:rPr>
          <w:rFonts w:ascii="Palatino Linotype" w:hAnsi="Palatino Linotype" w:cs="Times New Roman"/>
          <w:sz w:val="20"/>
          <w:szCs w:val="20"/>
        </w:rPr>
        <w:t xml:space="preserve"> Cambridge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Ortner, S. B. (1974). Is female to male as nature is to culture? In M. Z. Rosaldo &amp; L. Lamphere (Eds.), </w:t>
      </w:r>
      <w:r w:rsidRPr="00330BF7">
        <w:rPr>
          <w:rFonts w:ascii="Palatino Linotype" w:hAnsi="Palatino Linotype" w:cs="Times New Roman"/>
          <w:iCs/>
          <w:sz w:val="20"/>
          <w:szCs w:val="20"/>
        </w:rPr>
        <w:t>Woman, culture, and society</w:t>
      </w:r>
      <w:r w:rsidRPr="00330BF7">
        <w:rPr>
          <w:rFonts w:ascii="Palatino Linotype" w:hAnsi="Palatino Linotype" w:cs="Times New Roman"/>
          <w:sz w:val="20"/>
          <w:szCs w:val="20"/>
        </w:rPr>
        <w:t xml:space="preserve"> (pp. 67-87). Stanford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Sen, A. (1999). </w:t>
      </w:r>
      <w:r w:rsidRPr="00330BF7">
        <w:rPr>
          <w:rFonts w:ascii="Palatino Linotype" w:hAnsi="Palatino Linotype" w:cs="Times New Roman"/>
          <w:iCs/>
          <w:sz w:val="20"/>
          <w:szCs w:val="20"/>
        </w:rPr>
        <w:t>Development as freedom.</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Brenner, S. (1996). Reconstructing self and society: Javanese Muslim women and “the veil.” </w:t>
      </w:r>
      <w:r w:rsidRPr="00330BF7">
        <w:rPr>
          <w:rFonts w:ascii="Palatino Linotype" w:hAnsi="Palatino Linotype" w:cs="Times New Roman"/>
          <w:iCs/>
          <w:sz w:val="20"/>
          <w:szCs w:val="20"/>
        </w:rPr>
        <w:t>American Ethnologist, 23</w:t>
      </w:r>
      <w:r w:rsidRPr="00330BF7">
        <w:rPr>
          <w:rFonts w:ascii="Palatino Linotype" w:hAnsi="Palatino Linotype" w:cs="Times New Roman"/>
          <w:sz w:val="20"/>
          <w:szCs w:val="20"/>
        </w:rPr>
        <w:t>(4), 673-697. https://doi.org/10.1525/ae.1996.23.4.02a00010</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Connell, R. W. (2002). </w:t>
      </w:r>
      <w:r w:rsidRPr="00330BF7">
        <w:rPr>
          <w:rFonts w:ascii="Palatino Linotype" w:hAnsi="Palatino Linotype" w:cs="Times New Roman"/>
          <w:iCs/>
          <w:sz w:val="20"/>
          <w:szCs w:val="20"/>
        </w:rPr>
        <w:t>Gender.</w:t>
      </w:r>
      <w:r w:rsidRPr="00330BF7">
        <w:rPr>
          <w:rFonts w:ascii="Palatino Linotype" w:hAnsi="Palatino Linotype" w:cs="Times New Roman"/>
          <w:sz w:val="20"/>
          <w:szCs w:val="20"/>
        </w:rPr>
        <w:t xml:space="preserve"> Polity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Eisenstein, H. (1996). </w:t>
      </w:r>
      <w:r w:rsidRPr="00330BF7">
        <w:rPr>
          <w:rFonts w:ascii="Palatino Linotype" w:hAnsi="Palatino Linotype" w:cs="Times New Roman"/>
          <w:iCs/>
          <w:sz w:val="20"/>
          <w:szCs w:val="20"/>
        </w:rPr>
        <w:t>Inside agitators: Australian femocrats and the state.</w:t>
      </w:r>
      <w:r w:rsidRPr="00330BF7">
        <w:rPr>
          <w:rFonts w:ascii="Palatino Linotype" w:hAnsi="Palatino Linotype" w:cs="Times New Roman"/>
          <w:sz w:val="20"/>
          <w:szCs w:val="20"/>
        </w:rPr>
        <w:t xml:space="preserve"> Temple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Inglehart, R., &amp; Norris, P. (2003). </w:t>
      </w:r>
      <w:r w:rsidRPr="00330BF7">
        <w:rPr>
          <w:rFonts w:ascii="Palatino Linotype" w:hAnsi="Palatino Linotype" w:cs="Times New Roman"/>
          <w:iCs/>
          <w:sz w:val="20"/>
          <w:szCs w:val="20"/>
        </w:rPr>
        <w:t>Rising tide: Gender equality and cultural change around the world.</w:t>
      </w:r>
      <w:r w:rsidRPr="00330BF7">
        <w:rPr>
          <w:rFonts w:ascii="Palatino Linotype" w:hAnsi="Palatino Linotype" w:cs="Times New Roman"/>
          <w:sz w:val="20"/>
          <w:szCs w:val="20"/>
        </w:rPr>
        <w:t xml:space="preserve"> Cambridge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Jayawardena, K. (1986). </w:t>
      </w:r>
      <w:r w:rsidRPr="00330BF7">
        <w:rPr>
          <w:rFonts w:ascii="Palatino Linotype" w:hAnsi="Palatino Linotype" w:cs="Times New Roman"/>
          <w:iCs/>
          <w:sz w:val="20"/>
          <w:szCs w:val="20"/>
        </w:rPr>
        <w:t>Feminism and nationalism in the Third World.</w:t>
      </w:r>
      <w:r w:rsidRPr="00330BF7">
        <w:rPr>
          <w:rFonts w:ascii="Palatino Linotype" w:hAnsi="Palatino Linotype" w:cs="Times New Roman"/>
          <w:sz w:val="20"/>
          <w:szCs w:val="20"/>
        </w:rPr>
        <w:t xml:space="preserve"> Zed Books.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Kandiyoti, D. (1988). Bargaining with patriarchy. </w:t>
      </w:r>
      <w:r w:rsidRPr="00330BF7">
        <w:rPr>
          <w:rFonts w:ascii="Palatino Linotype" w:hAnsi="Palatino Linotype" w:cs="Times New Roman"/>
          <w:iCs/>
          <w:sz w:val="20"/>
          <w:szCs w:val="20"/>
        </w:rPr>
        <w:t>Gender &amp; Society, 2</w:t>
      </w:r>
      <w:r w:rsidRPr="00330BF7">
        <w:rPr>
          <w:rFonts w:ascii="Palatino Linotype" w:hAnsi="Palatino Linotype" w:cs="Times New Roman"/>
          <w:sz w:val="20"/>
          <w:szCs w:val="20"/>
        </w:rPr>
        <w:t>(3), 274-290. https://doi.org/10.1177/089124388002003004</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Moghissi, H. (1999). </w:t>
      </w:r>
      <w:r w:rsidRPr="00330BF7">
        <w:rPr>
          <w:rFonts w:ascii="Palatino Linotype" w:hAnsi="Palatino Linotype" w:cs="Times New Roman"/>
          <w:iCs/>
          <w:sz w:val="20"/>
          <w:szCs w:val="20"/>
        </w:rPr>
        <w:t>Feminism and Islamic fundamentalism: The limits of postmodern analysis.</w:t>
      </w:r>
      <w:r w:rsidRPr="00330BF7">
        <w:rPr>
          <w:rFonts w:ascii="Palatino Linotype" w:hAnsi="Palatino Linotype" w:cs="Times New Roman"/>
          <w:sz w:val="20"/>
          <w:szCs w:val="20"/>
        </w:rPr>
        <w:t xml:space="preserve"> Zed Books.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Sharma, A. (2002). </w:t>
      </w:r>
      <w:r w:rsidRPr="00330BF7">
        <w:rPr>
          <w:rFonts w:ascii="Palatino Linotype" w:hAnsi="Palatino Linotype" w:cs="Times New Roman"/>
          <w:iCs/>
          <w:sz w:val="20"/>
          <w:szCs w:val="20"/>
        </w:rPr>
        <w:t>Women in Indian religions.</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Tembon, M., &amp; Fort, L. (Eds.). (2008). </w:t>
      </w:r>
      <w:r w:rsidRPr="00330BF7">
        <w:rPr>
          <w:rFonts w:ascii="Palatino Linotype" w:hAnsi="Palatino Linotype" w:cs="Times New Roman"/>
          <w:iCs/>
          <w:sz w:val="20"/>
          <w:szCs w:val="20"/>
        </w:rPr>
        <w:t>Girls' education in the 21st century: Gender equality, empowerment, and economic growth.</w:t>
      </w:r>
      <w:r w:rsidRPr="00330BF7">
        <w:rPr>
          <w:rFonts w:ascii="Palatino Linotype" w:hAnsi="Palatino Linotype" w:cs="Times New Roman"/>
          <w:sz w:val="20"/>
          <w:szCs w:val="20"/>
        </w:rPr>
        <w:t xml:space="preserve"> World Bank.</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Bianchi, S. M., Milkie, M. A., Sayer, L. C., &amp; Robinson, J. P. (2000). Is anyone doing the housework? Trends in the gender division of household labor. </w:t>
      </w:r>
      <w:r w:rsidRPr="00330BF7">
        <w:rPr>
          <w:rFonts w:ascii="Palatino Linotype" w:hAnsi="Palatino Linotype" w:cs="Times New Roman"/>
          <w:iCs/>
          <w:sz w:val="20"/>
          <w:szCs w:val="20"/>
        </w:rPr>
        <w:t>Social Forces, 79</w:t>
      </w:r>
      <w:r w:rsidRPr="00330BF7">
        <w:rPr>
          <w:rFonts w:ascii="Palatino Linotype" w:hAnsi="Palatino Linotype" w:cs="Times New Roman"/>
          <w:sz w:val="20"/>
          <w:szCs w:val="20"/>
        </w:rPr>
        <w:t>(1), 191-228. https://doi.org/10.2307/2675569</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Coltrane, S. (2000). Research on household labor: Modeling and measuring the social embeddedness of routine family work. </w:t>
      </w:r>
      <w:r w:rsidRPr="00330BF7">
        <w:rPr>
          <w:rFonts w:ascii="Palatino Linotype" w:hAnsi="Palatino Linotype" w:cs="Times New Roman"/>
          <w:iCs/>
          <w:sz w:val="20"/>
          <w:szCs w:val="20"/>
        </w:rPr>
        <w:t>Journal of Marriage and Family, 62</w:t>
      </w:r>
      <w:r w:rsidRPr="00330BF7">
        <w:rPr>
          <w:rFonts w:ascii="Palatino Linotype" w:hAnsi="Palatino Linotype" w:cs="Times New Roman"/>
          <w:sz w:val="20"/>
          <w:szCs w:val="20"/>
        </w:rPr>
        <w:t>(4), 1208-1233. https://doi.org/10.1111/j.1741-3737.2000.01208.x</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Dasgupta, R. (2003). Creating corporate warriors: The “salaryman” and masculinity in Japan. In P. Roberson &amp; S. Suzuki (Eds.), </w:t>
      </w:r>
      <w:r w:rsidRPr="00330BF7">
        <w:rPr>
          <w:rFonts w:ascii="Palatino Linotype" w:hAnsi="Palatino Linotype" w:cs="Times New Roman"/>
          <w:iCs/>
          <w:sz w:val="20"/>
          <w:szCs w:val="20"/>
        </w:rPr>
        <w:t>Men and masculinities in contemporary Japan: Dislocating the salaryman doxa</w:t>
      </w:r>
      <w:r w:rsidRPr="00330BF7">
        <w:rPr>
          <w:rFonts w:ascii="Palatino Linotype" w:hAnsi="Palatino Linotype" w:cs="Times New Roman"/>
          <w:sz w:val="20"/>
          <w:szCs w:val="20"/>
        </w:rPr>
        <w:t xml:space="preserve"> (pp. 118-134). Routledge.</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Gerson, K. (2010). </w:t>
      </w:r>
      <w:r w:rsidRPr="00330BF7">
        <w:rPr>
          <w:rFonts w:ascii="Palatino Linotype" w:hAnsi="Palatino Linotype" w:cs="Times New Roman"/>
          <w:iCs/>
          <w:sz w:val="20"/>
          <w:szCs w:val="20"/>
        </w:rPr>
        <w:t>The unfinished revolution: How a new generation is reshaping family, work, and gender in America.</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Goldin, C. (2006). The quiet revolution that transformed women’s employment, education, and family. </w:t>
      </w:r>
      <w:r w:rsidRPr="00330BF7">
        <w:rPr>
          <w:rFonts w:ascii="Palatino Linotype" w:hAnsi="Palatino Linotype" w:cs="Times New Roman"/>
          <w:iCs/>
          <w:sz w:val="20"/>
          <w:szCs w:val="20"/>
        </w:rPr>
        <w:t>American Economic Review, 96</w:t>
      </w:r>
      <w:r w:rsidRPr="00330BF7">
        <w:rPr>
          <w:rFonts w:ascii="Palatino Linotype" w:hAnsi="Palatino Linotype" w:cs="Times New Roman"/>
          <w:sz w:val="20"/>
          <w:szCs w:val="20"/>
        </w:rPr>
        <w:t>(2), 1-21. https://doi.org/10.1257/000282806777212350</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Inglehart, R., &amp; Welzel, C. (2005). </w:t>
      </w:r>
      <w:r w:rsidRPr="00330BF7">
        <w:rPr>
          <w:rFonts w:ascii="Palatino Linotype" w:hAnsi="Palatino Linotype" w:cs="Times New Roman"/>
          <w:iCs/>
          <w:sz w:val="20"/>
          <w:szCs w:val="20"/>
        </w:rPr>
        <w:t>Modernization, cultural change, and democracy: The human development sequence.</w:t>
      </w:r>
      <w:r w:rsidRPr="00330BF7">
        <w:rPr>
          <w:rFonts w:ascii="Palatino Linotype" w:hAnsi="Palatino Linotype" w:cs="Times New Roman"/>
          <w:sz w:val="20"/>
          <w:szCs w:val="20"/>
        </w:rPr>
        <w:t xml:space="preserve"> Cambridge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Mannheim, K. (1952). </w:t>
      </w:r>
      <w:r w:rsidRPr="00330BF7">
        <w:rPr>
          <w:rFonts w:ascii="Palatino Linotype" w:hAnsi="Palatino Linotype" w:cs="Times New Roman"/>
          <w:iCs/>
          <w:sz w:val="20"/>
          <w:szCs w:val="20"/>
        </w:rPr>
        <w:t>Essays on the sociology of knowledge.</w:t>
      </w:r>
      <w:r w:rsidRPr="00330BF7">
        <w:rPr>
          <w:rFonts w:ascii="Palatino Linotype" w:hAnsi="Palatino Linotype" w:cs="Times New Roman"/>
          <w:sz w:val="20"/>
          <w:szCs w:val="20"/>
        </w:rPr>
        <w:t xml:space="preserve"> Routledge &amp; Kegan Paul.</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Radhakrishnan, S. (2009). Professional women, good families: Respectable femininity and the cultural politics of a “new” India. </w:t>
      </w:r>
      <w:r w:rsidRPr="00330BF7">
        <w:rPr>
          <w:rFonts w:ascii="Palatino Linotype" w:hAnsi="Palatino Linotype" w:cs="Times New Roman"/>
          <w:iCs/>
          <w:sz w:val="20"/>
          <w:szCs w:val="20"/>
        </w:rPr>
        <w:t>Qualitative Sociology, 32</w:t>
      </w:r>
      <w:r w:rsidRPr="00330BF7">
        <w:rPr>
          <w:rFonts w:ascii="Palatino Linotype" w:hAnsi="Palatino Linotype" w:cs="Times New Roman"/>
          <w:sz w:val="20"/>
          <w:szCs w:val="20"/>
        </w:rPr>
        <w:t>(2), 195-212. https://doi.org/10.1007/s11133-009-9125-5</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Roberson, J. E., &amp; Suzuki, N. (2003). </w:t>
      </w:r>
      <w:r w:rsidRPr="00330BF7">
        <w:rPr>
          <w:rFonts w:ascii="Palatino Linotype" w:hAnsi="Palatino Linotype" w:cs="Times New Roman"/>
          <w:iCs/>
          <w:sz w:val="20"/>
          <w:szCs w:val="20"/>
        </w:rPr>
        <w:t>Men and masculinities in contemporary Japan: Dislocating the salaryman doxa.</w:t>
      </w:r>
      <w:r w:rsidRPr="00330BF7">
        <w:rPr>
          <w:rFonts w:ascii="Palatino Linotype" w:hAnsi="Palatino Linotype" w:cs="Times New Roman"/>
          <w:sz w:val="20"/>
          <w:szCs w:val="20"/>
        </w:rPr>
        <w:t xml:space="preserve"> Routledge.</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Schwartz, S. J., Côté, J. E., &amp; Arnett, J. J. (2010). Identity and agency in emerging adulthood: Two developmental routes in the individualization process. </w:t>
      </w:r>
      <w:r w:rsidRPr="00330BF7">
        <w:rPr>
          <w:rFonts w:ascii="Palatino Linotype" w:hAnsi="Palatino Linotype" w:cs="Times New Roman"/>
          <w:iCs/>
          <w:sz w:val="20"/>
          <w:szCs w:val="20"/>
        </w:rPr>
        <w:t>Youth &amp; Society, 37</w:t>
      </w:r>
      <w:r w:rsidRPr="00330BF7">
        <w:rPr>
          <w:rFonts w:ascii="Palatino Linotype" w:hAnsi="Palatino Linotype" w:cs="Times New Roman"/>
          <w:sz w:val="20"/>
          <w:szCs w:val="20"/>
        </w:rPr>
        <w:t>(2), 201-229. https://doi.org/10.1177/0044118X04268380</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Sen, A. (1999). </w:t>
      </w:r>
      <w:r w:rsidRPr="00330BF7">
        <w:rPr>
          <w:rFonts w:ascii="Palatino Linotype" w:hAnsi="Palatino Linotype" w:cs="Times New Roman"/>
          <w:iCs/>
          <w:sz w:val="20"/>
          <w:szCs w:val="20"/>
        </w:rPr>
        <w:t>Development as freedom.</w:t>
      </w:r>
      <w:r w:rsidRPr="00330BF7">
        <w:rPr>
          <w:rFonts w:ascii="Palatino Linotype" w:hAnsi="Palatino Linotype" w:cs="Times New Roman"/>
          <w:sz w:val="20"/>
          <w:szCs w:val="20"/>
        </w:rPr>
        <w:t xml:space="preserve"> Oxford University Press.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Abirafeh, L. (2009). </w:t>
      </w:r>
      <w:r w:rsidRPr="00330BF7">
        <w:rPr>
          <w:rFonts w:ascii="Palatino Linotype" w:hAnsi="Palatino Linotype" w:cs="Times New Roman"/>
          <w:iCs/>
          <w:sz w:val="20"/>
          <w:szCs w:val="20"/>
        </w:rPr>
        <w:t>Gender and international aid in Afghanistan: The politics and effects of intervention.</w:t>
      </w:r>
      <w:r w:rsidRPr="00330BF7">
        <w:rPr>
          <w:rFonts w:ascii="Palatino Linotype" w:hAnsi="Palatino Linotype" w:cs="Times New Roman"/>
          <w:sz w:val="20"/>
          <w:szCs w:val="20"/>
        </w:rPr>
        <w:t xml:space="preserve"> McFarland.</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Borchorst, A., &amp; Siim, B. (2002). The women-friendly welfare states revisited. </w:t>
      </w:r>
      <w:r w:rsidRPr="00330BF7">
        <w:rPr>
          <w:rFonts w:ascii="Palatino Linotype" w:hAnsi="Palatino Linotype" w:cs="Times New Roman"/>
          <w:iCs/>
          <w:sz w:val="20"/>
          <w:szCs w:val="20"/>
        </w:rPr>
        <w:t>NORA: Nordic Journal of Women's Studies, 10</w:t>
      </w:r>
      <w:r w:rsidRPr="00330BF7">
        <w:rPr>
          <w:rFonts w:ascii="Palatino Linotype" w:hAnsi="Palatino Linotype" w:cs="Times New Roman"/>
          <w:sz w:val="20"/>
          <w:szCs w:val="20"/>
        </w:rPr>
        <w:t>(2), 90-98. https://doi.org/10.1080/080387402760262086</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Doumato, E. A. (2010). </w:t>
      </w:r>
      <w:r w:rsidRPr="00330BF7">
        <w:rPr>
          <w:rFonts w:ascii="Palatino Linotype" w:hAnsi="Palatino Linotype" w:cs="Times New Roman"/>
          <w:iCs/>
          <w:sz w:val="20"/>
          <w:szCs w:val="20"/>
        </w:rPr>
        <w:t>Women and globalization in the Arab Middle East: Gender, economy, and society.</w:t>
      </w:r>
      <w:r w:rsidRPr="00330BF7">
        <w:rPr>
          <w:rFonts w:ascii="Palatino Linotype" w:hAnsi="Palatino Linotype" w:cs="Times New Roman"/>
          <w:sz w:val="20"/>
          <w:szCs w:val="20"/>
        </w:rPr>
        <w:t xml:space="preserve"> Lynne Rienner Publishers.</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Gargallo, F. (2020). </w:t>
      </w:r>
      <w:r w:rsidRPr="00330BF7">
        <w:rPr>
          <w:rFonts w:ascii="Palatino Linotype" w:hAnsi="Palatino Linotype" w:cs="Times New Roman"/>
          <w:iCs/>
          <w:sz w:val="20"/>
          <w:szCs w:val="20"/>
        </w:rPr>
        <w:t>Feminist movements in Latin America: From diagnosis to proposal.</w:t>
      </w:r>
      <w:r w:rsidRPr="00330BF7">
        <w:rPr>
          <w:rFonts w:ascii="Palatino Linotype" w:hAnsi="Palatino Linotype" w:cs="Times New Roman"/>
          <w:sz w:val="20"/>
          <w:szCs w:val="20"/>
        </w:rPr>
        <w:t xml:space="preserve"> UN Women.</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Kumar, R. (2014). The law and rape culture in India. </w:t>
      </w:r>
      <w:r w:rsidRPr="00330BF7">
        <w:rPr>
          <w:rFonts w:ascii="Palatino Linotype" w:hAnsi="Palatino Linotype" w:cs="Times New Roman"/>
          <w:iCs/>
          <w:sz w:val="20"/>
          <w:szCs w:val="20"/>
        </w:rPr>
        <w:t>Feminist Review, 112</w:t>
      </w:r>
      <w:r w:rsidRPr="00330BF7">
        <w:rPr>
          <w:rFonts w:ascii="Palatino Linotype" w:hAnsi="Palatino Linotype" w:cs="Times New Roman"/>
          <w:sz w:val="20"/>
          <w:szCs w:val="20"/>
        </w:rPr>
        <w:t>(1), 33-46. https://doi.org/10.1057/fr.2014.13</w:t>
      </w:r>
    </w:p>
    <w:p w:rsidR="00E62516" w:rsidRPr="00330BF7" w:rsidRDefault="00E62516" w:rsidP="00330BF7">
      <w:pPr>
        <w:pStyle w:val="ListParagraph"/>
        <w:numPr>
          <w:ilvl w:val="0"/>
          <w:numId w:val="15"/>
        </w:numPr>
        <w:spacing w:after="0" w:line="360" w:lineRule="auto"/>
        <w:ind w:left="540" w:hanging="540"/>
        <w:jc w:val="both"/>
        <w:rPr>
          <w:rFonts w:ascii="Palatino Linotype" w:hAnsi="Palatino Linotype" w:cs="Times New Roman"/>
          <w:sz w:val="20"/>
          <w:szCs w:val="20"/>
        </w:rPr>
      </w:pPr>
      <w:r w:rsidRPr="00330BF7">
        <w:rPr>
          <w:rFonts w:ascii="Palatino Linotype" w:hAnsi="Palatino Linotype" w:cs="Times New Roman"/>
          <w:sz w:val="20"/>
          <w:szCs w:val="20"/>
        </w:rPr>
        <w:t xml:space="preserve">True, J. (2013). </w:t>
      </w:r>
      <w:r w:rsidRPr="00330BF7">
        <w:rPr>
          <w:rFonts w:ascii="Palatino Linotype" w:hAnsi="Palatino Linotype" w:cs="Times New Roman"/>
          <w:iCs/>
          <w:sz w:val="20"/>
          <w:szCs w:val="20"/>
        </w:rPr>
        <w:t>The political economy of violence against women.</w:t>
      </w:r>
      <w:r w:rsidRPr="00330BF7">
        <w:rPr>
          <w:rFonts w:ascii="Palatino Linotype" w:hAnsi="Palatino Linotype" w:cs="Times New Roman"/>
          <w:sz w:val="20"/>
          <w:szCs w:val="20"/>
        </w:rPr>
        <w:t xml:space="preserve"> Oxford University Press.</w:t>
      </w:r>
    </w:p>
    <w:p w:rsidR="00330BF7" w:rsidRPr="00330BF7" w:rsidRDefault="00330BF7" w:rsidP="00330BF7">
      <w:pPr>
        <w:pStyle w:val="ListParagraph"/>
        <w:spacing w:line="360" w:lineRule="auto"/>
        <w:jc w:val="center"/>
        <w:rPr>
          <w:rFonts w:ascii="Arial" w:hAnsi="Arial" w:cs="Arial"/>
          <w:color w:val="222222"/>
          <w:sz w:val="24"/>
          <w:shd w:val="clear" w:color="auto" w:fill="FFFFFF"/>
        </w:rPr>
      </w:pPr>
    </w:p>
    <w:p w:rsidR="00330BF7" w:rsidRDefault="00330BF7" w:rsidP="00330BF7">
      <w:pPr>
        <w:pStyle w:val="ListParagraph"/>
        <w:spacing w:line="360" w:lineRule="auto"/>
        <w:jc w:val="center"/>
        <w:rPr>
          <w:rFonts w:ascii="Arial" w:hAnsi="Arial" w:cs="Arial"/>
          <w:color w:val="222222"/>
          <w:sz w:val="44"/>
          <w:shd w:val="clear" w:color="auto" w:fill="FFFFFF"/>
        </w:rPr>
      </w:pPr>
      <w:r w:rsidRPr="00606407">
        <w:rPr>
          <w:rFonts w:ascii="Arial" w:hAnsi="Arial" w:cs="Arial"/>
          <w:color w:val="222222"/>
          <w:sz w:val="44"/>
          <w:shd w:val="clear" w:color="auto" w:fill="FFFFFF"/>
        </w:rPr>
        <w:t>***</w:t>
      </w:r>
    </w:p>
    <w:p w:rsidR="00330BF7" w:rsidRDefault="00330BF7" w:rsidP="00330BF7">
      <w:pPr>
        <w:pStyle w:val="ListParagraph"/>
        <w:spacing w:line="360" w:lineRule="auto"/>
        <w:jc w:val="center"/>
        <w:rPr>
          <w:rFonts w:ascii="Times New Roman" w:hAnsi="Times New Roman"/>
          <w:sz w:val="44"/>
        </w:rPr>
      </w:pPr>
    </w:p>
    <w:p w:rsidR="00330BF7" w:rsidRDefault="00330BF7" w:rsidP="00330BF7">
      <w:pPr>
        <w:pStyle w:val="ListParagraph"/>
        <w:spacing w:line="360" w:lineRule="auto"/>
        <w:jc w:val="center"/>
        <w:rPr>
          <w:rFonts w:ascii="Times New Roman" w:hAnsi="Times New Roman"/>
          <w:sz w:val="44"/>
        </w:rPr>
      </w:pPr>
    </w:p>
    <w:p w:rsidR="00330BF7" w:rsidRDefault="00330BF7" w:rsidP="00330BF7">
      <w:pPr>
        <w:pStyle w:val="ListParagraph"/>
        <w:spacing w:line="360" w:lineRule="auto"/>
        <w:jc w:val="center"/>
        <w:rPr>
          <w:rFonts w:ascii="Times New Roman" w:hAnsi="Times New Roman"/>
          <w:sz w:val="44"/>
        </w:rPr>
      </w:pPr>
    </w:p>
    <w:p w:rsidR="00330BF7" w:rsidRDefault="00330BF7" w:rsidP="00330BF7">
      <w:pPr>
        <w:pStyle w:val="ListParagraph"/>
        <w:spacing w:line="360" w:lineRule="auto"/>
        <w:jc w:val="center"/>
        <w:rPr>
          <w:rFonts w:ascii="Times New Roman" w:hAnsi="Times New Roman"/>
          <w:sz w:val="44"/>
        </w:rPr>
      </w:pPr>
    </w:p>
    <w:p w:rsidR="00330BF7" w:rsidRDefault="00D77FCC" w:rsidP="00330BF7">
      <w:pPr>
        <w:pStyle w:val="ListParagraph"/>
        <w:spacing w:line="360" w:lineRule="auto"/>
        <w:jc w:val="center"/>
        <w:rPr>
          <w:rFonts w:ascii="Times New Roman" w:hAnsi="Times New Roman"/>
          <w:sz w:val="44"/>
        </w:rPr>
      </w:pPr>
      <w:r>
        <w:rPr>
          <w:rFonts w:ascii="Times New Roman" w:hAnsi="Times New Roman"/>
          <w:noProof/>
          <w:sz w:val="44"/>
          <w:lang w:val="en-US"/>
        </w:rPr>
        <mc:AlternateContent>
          <mc:Choice Requires="wps">
            <w:drawing>
              <wp:anchor distT="0" distB="0" distL="114300" distR="114300" simplePos="0" relativeHeight="251661312" behindDoc="0" locked="0" layoutInCell="1" allowOverlap="1">
                <wp:simplePos x="0" y="0"/>
                <wp:positionH relativeFrom="column">
                  <wp:posOffset>26035</wp:posOffset>
                </wp:positionH>
                <wp:positionV relativeFrom="paragraph">
                  <wp:posOffset>37465</wp:posOffset>
                </wp:positionV>
                <wp:extent cx="6543675" cy="2545080"/>
                <wp:effectExtent l="0" t="0" r="28575" b="2667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2545080"/>
                        </a:xfrm>
                        <a:prstGeom prst="roundRect">
                          <a:avLst>
                            <a:gd name="adj" fmla="val 16667"/>
                          </a:avLst>
                        </a:prstGeom>
                        <a:solidFill>
                          <a:srgbClr val="FFFFFF"/>
                        </a:solidFill>
                        <a:ln w="9525">
                          <a:solidFill>
                            <a:srgbClr val="000000"/>
                          </a:solidFill>
                          <a:prstDash val="dash"/>
                          <a:round/>
                          <a:headEnd/>
                          <a:tailEnd/>
                        </a:ln>
                      </wps:spPr>
                      <wps:txbx>
                        <w:txbxContent>
                          <w:p w:rsidR="00330BF7" w:rsidRPr="00CE0BEA" w:rsidRDefault="00330BF7" w:rsidP="00330BF7">
                            <w:pPr>
                              <w:pStyle w:val="BodyText"/>
                              <w:kinsoku w:val="0"/>
                              <w:overflowPunct w:val="0"/>
                              <w:spacing w:before="200"/>
                              <w:rPr>
                                <w:b/>
                                <w:color w:val="221F1F"/>
                                <w:sz w:val="20"/>
                              </w:rPr>
                            </w:pPr>
                            <w:r w:rsidRPr="00CE0BEA">
                              <w:rPr>
                                <w:b/>
                                <w:color w:val="221F1F"/>
                                <w:sz w:val="20"/>
                              </w:rPr>
                              <w:t>ABOUT EMBAR PUBLISHERS</w:t>
                            </w:r>
                          </w:p>
                          <w:p w:rsidR="00330BF7" w:rsidRPr="00A72440" w:rsidRDefault="00330BF7" w:rsidP="00330BF7">
                            <w:pPr>
                              <w:pStyle w:val="BodyText"/>
                              <w:kinsoku w:val="0"/>
                              <w:overflowPunct w:val="0"/>
                              <w:spacing w:before="200"/>
                              <w:rPr>
                                <w:color w:val="221F1F"/>
                                <w:sz w:val="20"/>
                              </w:rPr>
                            </w:pPr>
                            <w:r w:rsidRPr="00A72440">
                              <w:rPr>
                                <w:color w:val="221F1F"/>
                                <w:sz w:val="20"/>
                              </w:rPr>
                              <w:t>Embar Publishers is an open-access, international research based publishing house committed to providing a 'peer reviewed' platform to outstanding researchers and scientists to exhibit their findings for the furtherance of society to provoke debate and provide an educational forum. We are committed about working with the global researcher community to promote open scholarly research to the world. With the help of our academic Editors, based in institutions around the globe, we are able to focus on serving our authors while preserving robust publishing standards and editorial integrity. We are committed to continual innovation to better support the needs of our communities, ensuring the integrity of the research we publish, and championing the benefits of open research.</w:t>
                            </w:r>
                          </w:p>
                          <w:p w:rsidR="00330BF7" w:rsidRDefault="00330BF7" w:rsidP="00330B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27" style="position:absolute;left:0;text-align:left;margin-left:2.05pt;margin-top:2.95pt;width:515.25pt;height:20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">
                <v:stroke dashstyle="dash"/>
                <v:textbox>
                  <w:txbxContent>
                    <w:p w:rsidR="00330BF7" w:rsidRPr="00CE0BEA" w:rsidRDefault="00330BF7" w:rsidP="00330BF7">
                      <w:pPr>
                        <w:pStyle w:val="BodyText"/>
                        <w:kinsoku w:val="0"/>
                        <w:overflowPunct w:val="0"/>
                        <w:spacing w:before="200"/>
                        <w:rPr>
                          <w:b/>
                          <w:color w:val="221F1F"/>
                          <w:sz w:val="20"/>
                        </w:rPr>
                      </w:pPr>
                      <w:r w:rsidRPr="00CE0BEA">
                        <w:rPr>
                          <w:b/>
                          <w:color w:val="221F1F"/>
                          <w:sz w:val="20"/>
                        </w:rPr>
                        <w:t>ABOUT EMBAR PUBLISHERS</w:t>
                      </w:r>
                    </w:p>
                    <w:p w:rsidR="00330BF7" w:rsidRPr="00A72440" w:rsidRDefault="00330BF7" w:rsidP="00330BF7">
                      <w:pPr>
                        <w:pStyle w:val="BodyText"/>
                        <w:kinsoku w:val="0"/>
                        <w:overflowPunct w:val="0"/>
                        <w:spacing w:before="200"/>
                        <w:rPr>
                          <w:color w:val="221F1F"/>
                          <w:sz w:val="20"/>
                        </w:rPr>
                      </w:pPr>
                      <w:r w:rsidRPr="00A72440">
                        <w:rPr>
                          <w:color w:val="221F1F"/>
                          <w:sz w:val="20"/>
                        </w:rPr>
                        <w:t>Embar Publishers is an open-access, international research based publishing house committed to providing a 'peer reviewed' platform to outstanding researchers and scientists to exhibit their findings for the furtherance of society to provoke debate and provide an educational forum. We are committed about working with the global researcher community to promote open scholarly research to the world. With the help of our academic Editors, based in institutions around the globe, we are able to focus on serving our authors while preserving robust publishing standards and editorial integrity. We are committed to continual innovation to better support the needs of our communities, ensuring the integrity of the research we publish, and championing the benefits of open research.</w:t>
                      </w:r>
                    </w:p>
                    <w:p w:rsidR="00330BF7" w:rsidRDefault="00330BF7" w:rsidP="00330BF7"/>
                  </w:txbxContent>
                </v:textbox>
              </v:roundrect>
            </w:pict>
          </mc:Fallback>
        </mc:AlternateContent>
      </w:r>
    </w:p>
    <w:p w:rsidR="00330BF7" w:rsidRPr="00606407" w:rsidRDefault="00330BF7" w:rsidP="00330BF7">
      <w:pPr>
        <w:pStyle w:val="ListParagraph"/>
        <w:spacing w:line="360" w:lineRule="auto"/>
        <w:jc w:val="center"/>
        <w:rPr>
          <w:rFonts w:ascii="Times New Roman" w:hAnsi="Times New Roman"/>
          <w:sz w:val="44"/>
        </w:rPr>
      </w:pPr>
    </w:p>
    <w:p w:rsidR="00E62516" w:rsidRPr="00330BF7" w:rsidRDefault="00E62516" w:rsidP="00330BF7">
      <w:pPr>
        <w:spacing w:after="0" w:line="360" w:lineRule="auto"/>
        <w:jc w:val="center"/>
        <w:rPr>
          <w:rFonts w:ascii="Palatino Linotype" w:hAnsi="Palatino Linotype"/>
          <w:sz w:val="20"/>
          <w:szCs w:val="20"/>
        </w:rPr>
      </w:pPr>
    </w:p>
    <w:p w:rsidR="00CA1A95" w:rsidRDefault="00CA1A95" w:rsidP="00330BF7">
      <w:pPr>
        <w:spacing w:after="0" w:line="360" w:lineRule="auto"/>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0"/>
          <w:szCs w:val="20"/>
        </w:rPr>
      </w:pPr>
    </w:p>
    <w:p w:rsidR="00330BF7" w:rsidRDefault="00330BF7" w:rsidP="00330BF7">
      <w:pPr>
        <w:spacing w:after="0" w:line="360" w:lineRule="auto"/>
        <w:jc w:val="both"/>
        <w:rPr>
          <w:rFonts w:ascii="Palatino Linotype" w:hAnsi="Palatino Linotype" w:cs="Times New Roman"/>
          <w:b/>
          <w:bCs/>
          <w:sz w:val="20"/>
          <w:szCs w:val="20"/>
        </w:rPr>
      </w:pPr>
    </w:p>
    <w:p w:rsidR="00330BF7" w:rsidRDefault="00330BF7" w:rsidP="00330BF7">
      <w:pPr>
        <w:tabs>
          <w:tab w:val="left" w:pos="4510"/>
        </w:tabs>
        <w:spacing w:after="0"/>
        <w:jc w:val="center"/>
        <w:rPr>
          <w:b/>
          <w:lang w:bidi="en-US"/>
        </w:rPr>
      </w:pPr>
      <w:r w:rsidRPr="00A72440">
        <w:rPr>
          <w:b/>
          <w:sz w:val="24"/>
          <w:highlight w:val="yellow"/>
          <w:u w:val="single"/>
          <w:lang w:bidi="en-US"/>
        </w:rPr>
        <w:t>Our Journals</w:t>
      </w:r>
    </w:p>
    <w:p w:rsidR="00330BF7" w:rsidRPr="00330BF7" w:rsidRDefault="00C833E3" w:rsidP="00330BF7">
      <w:pPr>
        <w:pStyle w:val="BodyText"/>
        <w:widowControl w:val="0"/>
        <w:numPr>
          <w:ilvl w:val="0"/>
          <w:numId w:val="17"/>
        </w:numPr>
        <w:kinsoku w:val="0"/>
        <w:overflowPunct w:val="0"/>
        <w:autoSpaceDE w:val="0"/>
        <w:autoSpaceDN w:val="0"/>
        <w:adjustRightInd w:val="0"/>
        <w:spacing w:after="0" w:line="240" w:lineRule="auto"/>
        <w:rPr>
          <w:rStyle w:val="Hyperlink"/>
          <w:b/>
          <w:sz w:val="20"/>
        </w:rPr>
      </w:pPr>
      <w:r w:rsidRPr="00330BF7">
        <w:rPr>
          <w:b/>
          <w:color w:val="1F3864" w:themeColor="accent1" w:themeShade="80"/>
          <w:sz w:val="20"/>
        </w:rPr>
        <w:fldChar w:fldCharType="begin"/>
      </w:r>
      <w:r w:rsidR="00330BF7" w:rsidRPr="00330BF7">
        <w:rPr>
          <w:b/>
          <w:color w:val="1F3864" w:themeColor="accent1" w:themeShade="80"/>
          <w:sz w:val="20"/>
        </w:rPr>
        <w:instrText xml:space="preserve"> HYPERLINK "https://www.embarpublishers.com/journals/1" </w:instrText>
      </w:r>
      <w:r w:rsidRPr="00330BF7">
        <w:rPr>
          <w:b/>
          <w:color w:val="1F3864" w:themeColor="accent1" w:themeShade="80"/>
          <w:sz w:val="20"/>
        </w:rPr>
        <w:fldChar w:fldCharType="separate"/>
      </w:r>
      <w:r w:rsidR="00330BF7" w:rsidRPr="00330BF7">
        <w:rPr>
          <w:rStyle w:val="Hyperlink"/>
          <w:b/>
          <w:sz w:val="20"/>
        </w:rPr>
        <w:t>Research Journal of Education , linguistic and Islamic Culture - 2945-4174</w:t>
      </w:r>
    </w:p>
    <w:p w:rsidR="00330BF7" w:rsidRPr="00330BF7" w:rsidRDefault="00C833E3" w:rsidP="00330BF7">
      <w:pPr>
        <w:widowControl w:val="0"/>
        <w:numPr>
          <w:ilvl w:val="0"/>
          <w:numId w:val="17"/>
        </w:numPr>
        <w:autoSpaceDE w:val="0"/>
        <w:autoSpaceDN w:val="0"/>
        <w:adjustRightInd w:val="0"/>
        <w:spacing w:after="0" w:line="240" w:lineRule="auto"/>
        <w:rPr>
          <w:rStyle w:val="Hyperlink"/>
          <w:rFonts w:ascii="Palatino Linotype" w:hAnsi="Palatino Linotype"/>
          <w:b/>
          <w:sz w:val="20"/>
          <w:szCs w:val="20"/>
        </w:rPr>
      </w:pPr>
      <w:r w:rsidRPr="00330BF7">
        <w:rPr>
          <w:rFonts w:ascii="Palatino Linotype" w:hAnsi="Palatino Linotype"/>
          <w:b/>
          <w:color w:val="1F3864" w:themeColor="accent1" w:themeShade="80"/>
          <w:sz w:val="20"/>
          <w:szCs w:val="20"/>
          <w:lang w:eastAsia="de-DE"/>
        </w:rPr>
        <w:fldChar w:fldCharType="end"/>
      </w:r>
      <w:r w:rsidRPr="00330BF7">
        <w:rPr>
          <w:rFonts w:ascii="Palatino Linotype" w:hAnsi="Palatino Linotype"/>
          <w:b/>
          <w:color w:val="1F3864" w:themeColor="accent1" w:themeShade="80"/>
          <w:sz w:val="20"/>
          <w:szCs w:val="20"/>
        </w:rPr>
        <w:fldChar w:fldCharType="begin"/>
      </w:r>
      <w:r w:rsidR="00330BF7" w:rsidRPr="00330BF7">
        <w:rPr>
          <w:rFonts w:ascii="Palatino Linotype" w:hAnsi="Palatino Linotype"/>
          <w:b/>
          <w:color w:val="1F3864" w:themeColor="accent1" w:themeShade="80"/>
          <w:sz w:val="20"/>
          <w:szCs w:val="20"/>
        </w:rPr>
        <w:instrText xml:space="preserve"> HYPERLINK "https://www.embarpublishers.com/journals/2" </w:instrText>
      </w:r>
      <w:r w:rsidRPr="00330BF7">
        <w:rPr>
          <w:rFonts w:ascii="Palatino Linotype" w:hAnsi="Palatino Linotype"/>
          <w:b/>
          <w:color w:val="1F3864" w:themeColor="accent1" w:themeShade="80"/>
          <w:sz w:val="20"/>
          <w:szCs w:val="20"/>
        </w:rPr>
        <w:fldChar w:fldCharType="separate"/>
      </w:r>
      <w:r w:rsidR="00330BF7" w:rsidRPr="00330BF7">
        <w:rPr>
          <w:rStyle w:val="Hyperlink"/>
          <w:rFonts w:ascii="Palatino Linotype" w:hAnsi="Palatino Linotype"/>
          <w:b/>
          <w:sz w:val="20"/>
          <w:szCs w:val="20"/>
        </w:rPr>
        <w:t>Research Journal of Education and Advanced Literature – 2945-395X</w:t>
      </w:r>
    </w:p>
    <w:p w:rsidR="00330BF7" w:rsidRPr="00330BF7" w:rsidRDefault="00C833E3"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r w:rsidRPr="00330BF7">
        <w:rPr>
          <w:rFonts w:ascii="Palatino Linotype" w:hAnsi="Palatino Linotype"/>
          <w:b/>
          <w:color w:val="1F3864" w:themeColor="accent1" w:themeShade="80"/>
          <w:sz w:val="20"/>
          <w:szCs w:val="20"/>
        </w:rPr>
        <w:fldChar w:fldCharType="end"/>
      </w:r>
      <w:hyperlink r:id="rId9" w:history="1">
        <w:r w:rsidR="00330BF7" w:rsidRPr="00330BF7">
          <w:rPr>
            <w:rStyle w:val="Hyperlink"/>
            <w:rFonts w:ascii="Palatino Linotype" w:hAnsi="Palatino Linotype"/>
            <w:b/>
            <w:sz w:val="20"/>
            <w:szCs w:val="20"/>
            <w:lang w:bidi="en-US"/>
          </w:rPr>
          <w:t>Research Journal of Humanities and Cultural Studies - 2945-4077</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0" w:history="1">
        <w:r w:rsidR="00330BF7" w:rsidRPr="00330BF7">
          <w:rPr>
            <w:rStyle w:val="Hyperlink"/>
            <w:rFonts w:ascii="Palatino Linotype" w:hAnsi="Palatino Linotype"/>
            <w:b/>
            <w:sz w:val="20"/>
            <w:szCs w:val="20"/>
            <w:lang w:bidi="en-US"/>
          </w:rPr>
          <w:t>Research Journal of Arts and Sports Education - 2945-4042</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1" w:history="1">
        <w:r w:rsidR="00330BF7" w:rsidRPr="00330BF7">
          <w:rPr>
            <w:rStyle w:val="Hyperlink"/>
            <w:rFonts w:ascii="Palatino Linotype" w:hAnsi="Palatino Linotype"/>
            <w:b/>
            <w:sz w:val="20"/>
            <w:szCs w:val="20"/>
            <w:lang w:bidi="en-US"/>
          </w:rPr>
          <w:t>Research Journal of Multidisciplinary Engineering Technologies - 2945-4158</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2" w:history="1">
        <w:r w:rsidR="00330BF7" w:rsidRPr="00330BF7">
          <w:rPr>
            <w:rStyle w:val="Hyperlink"/>
            <w:rFonts w:ascii="Palatino Linotype" w:hAnsi="Palatino Linotype"/>
            <w:b/>
            <w:sz w:val="20"/>
            <w:szCs w:val="20"/>
            <w:lang w:bidi="en-US"/>
          </w:rPr>
          <w:t>Research Journal of Economics and Business Management - 2945-3941</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3" w:history="1">
        <w:r w:rsidR="00330BF7" w:rsidRPr="00330BF7">
          <w:rPr>
            <w:rStyle w:val="Hyperlink"/>
            <w:rFonts w:ascii="Palatino Linotype" w:hAnsi="Palatino Linotype"/>
            <w:b/>
            <w:sz w:val="20"/>
            <w:szCs w:val="20"/>
            <w:lang w:bidi="en-US"/>
          </w:rPr>
          <w:t>Research Journal of Multidisciplinary Engineering Technologies - 2945-4166</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4" w:history="1">
        <w:r w:rsidR="00330BF7" w:rsidRPr="00330BF7">
          <w:rPr>
            <w:rStyle w:val="Hyperlink"/>
            <w:rFonts w:ascii="Palatino Linotype" w:hAnsi="Palatino Linotype"/>
            <w:b/>
            <w:sz w:val="20"/>
            <w:szCs w:val="20"/>
            <w:lang w:bidi="en-US"/>
          </w:rPr>
          <w:t>Research Journal of Health, Food and Life Sciences - 2945-414X</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5" w:history="1">
        <w:r w:rsidR="00330BF7" w:rsidRPr="00330BF7">
          <w:rPr>
            <w:rStyle w:val="Hyperlink"/>
            <w:rFonts w:ascii="Palatino Linotype" w:hAnsi="Palatino Linotype"/>
            <w:b/>
            <w:sz w:val="20"/>
            <w:szCs w:val="20"/>
            <w:lang w:bidi="en-US"/>
          </w:rPr>
          <w:t>Research Journal of Agriculture and Veterinary Sciences -  2945-4336</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6" w:history="1">
        <w:r w:rsidR="00330BF7" w:rsidRPr="00330BF7">
          <w:rPr>
            <w:rStyle w:val="Hyperlink"/>
            <w:rFonts w:ascii="Palatino Linotype" w:hAnsi="Palatino Linotype"/>
            <w:b/>
            <w:sz w:val="20"/>
            <w:szCs w:val="20"/>
            <w:lang w:bidi="en-US"/>
          </w:rPr>
          <w:t>Research Journal of Applied Medical Sciences - 2945-4131</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7" w:history="1">
        <w:r w:rsidR="00330BF7" w:rsidRPr="00330BF7">
          <w:rPr>
            <w:rStyle w:val="Hyperlink"/>
            <w:rFonts w:ascii="Palatino Linotype" w:hAnsi="Palatino Linotype"/>
            <w:b/>
            <w:sz w:val="20"/>
            <w:szCs w:val="20"/>
            <w:lang w:bidi="en-US"/>
          </w:rPr>
          <w:t>Research Journal of Surgery - 2945-4328</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8" w:history="1">
        <w:r w:rsidR="00330BF7" w:rsidRPr="00330BF7">
          <w:rPr>
            <w:rStyle w:val="Hyperlink"/>
            <w:rFonts w:ascii="Palatino Linotype" w:hAnsi="Palatino Linotype"/>
            <w:b/>
            <w:sz w:val="20"/>
            <w:szCs w:val="20"/>
            <w:lang w:bidi="en-US"/>
          </w:rPr>
          <w:t>Research Journal of Medicine and Pharmacy - 2945-431X</w:t>
        </w:r>
      </w:hyperlink>
    </w:p>
    <w:p w:rsidR="00330BF7" w:rsidRPr="00330BF7" w:rsidRDefault="000D2835" w:rsidP="00330BF7">
      <w:pPr>
        <w:pStyle w:val="ListParagraph"/>
        <w:numPr>
          <w:ilvl w:val="0"/>
          <w:numId w:val="17"/>
        </w:numPr>
        <w:tabs>
          <w:tab w:val="left" w:pos="4510"/>
        </w:tabs>
        <w:spacing w:after="0" w:line="260" w:lineRule="atLeast"/>
        <w:jc w:val="both"/>
        <w:rPr>
          <w:rFonts w:ascii="Palatino Linotype" w:hAnsi="Palatino Linotype"/>
          <w:b/>
          <w:color w:val="1F3864" w:themeColor="accent1" w:themeShade="80"/>
          <w:sz w:val="20"/>
          <w:szCs w:val="20"/>
          <w:lang w:bidi="en-US"/>
        </w:rPr>
      </w:pPr>
      <w:hyperlink r:id="rId19" w:history="1">
        <w:r w:rsidR="00330BF7" w:rsidRPr="00330BF7">
          <w:rPr>
            <w:rStyle w:val="Hyperlink"/>
            <w:rFonts w:ascii="Palatino Linotype" w:hAnsi="Palatino Linotype"/>
            <w:b/>
            <w:sz w:val="20"/>
            <w:szCs w:val="20"/>
            <w:lang w:bidi="en-US"/>
          </w:rPr>
          <w:t>Research Journal of Physics, Mathematics and Statistics -  2945-4360</w:t>
        </w:r>
      </w:hyperlink>
    </w:p>
    <w:p w:rsidR="00330BF7" w:rsidRDefault="00D77FCC" w:rsidP="00330BF7">
      <w:pPr>
        <w:pStyle w:val="ListParagraph"/>
        <w:tabs>
          <w:tab w:val="left" w:pos="4510"/>
        </w:tabs>
        <w:rPr>
          <w:b/>
          <w:color w:val="1F3864" w:themeColor="accent1" w:themeShade="80"/>
          <w:lang w:bidi="en-US"/>
        </w:rPr>
      </w:pPr>
      <w:r>
        <w:rPr>
          <w:noProof/>
          <w:color w:val="000000"/>
          <w:lang w:val="en-US"/>
        </w:rPr>
        <mc:AlternateContent>
          <mc:Choice Requires="wps">
            <w:drawing>
              <wp:anchor distT="0" distB="0" distL="114300" distR="114300" simplePos="0" relativeHeight="251663360" behindDoc="0" locked="0" layoutInCell="1" allowOverlap="1">
                <wp:simplePos x="0" y="0"/>
                <wp:positionH relativeFrom="column">
                  <wp:posOffset>4219575</wp:posOffset>
                </wp:positionH>
                <wp:positionV relativeFrom="paragraph">
                  <wp:posOffset>596265</wp:posOffset>
                </wp:positionV>
                <wp:extent cx="2350135" cy="1307465"/>
                <wp:effectExtent l="0" t="0" r="31115" b="64135"/>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0135" cy="1307465"/>
                        </a:xfrm>
                        <a:prstGeom prst="roundRect">
                          <a:avLst>
                            <a:gd name="adj" fmla="val 16667"/>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txbx>
                        <w:txbxContent>
                          <w:p w:rsidR="00330BF7" w:rsidRPr="00330BF7" w:rsidRDefault="00330BF7" w:rsidP="00330BF7">
                            <w:pPr>
                              <w:spacing w:after="0" w:line="276" w:lineRule="auto"/>
                              <w:rPr>
                                <w:rFonts w:ascii="Palatino Linotype" w:hAnsi="Palatino Linotype"/>
                                <w:b/>
                                <w:sz w:val="20"/>
                              </w:rPr>
                            </w:pPr>
                            <w:r w:rsidRPr="00330BF7">
                              <w:rPr>
                                <w:rFonts w:ascii="Palatino Linotype" w:hAnsi="Palatino Linotype"/>
                                <w:b/>
                                <w:sz w:val="20"/>
                              </w:rPr>
                              <w:t>Contact info:</w:t>
                            </w:r>
                          </w:p>
                          <w:p w:rsidR="00330BF7" w:rsidRPr="00330BF7" w:rsidRDefault="000D2835" w:rsidP="00330BF7">
                            <w:pPr>
                              <w:spacing w:after="0" w:line="276" w:lineRule="auto"/>
                              <w:rPr>
                                <w:rFonts w:ascii="Palatino Linotype" w:hAnsi="Palatino Linotype"/>
                                <w:b/>
                                <w:sz w:val="20"/>
                              </w:rPr>
                            </w:pPr>
                            <w:hyperlink r:id="rId20" w:history="1">
                              <w:r w:rsidR="00330BF7" w:rsidRPr="00330BF7">
                                <w:rPr>
                                  <w:rStyle w:val="Hyperlink"/>
                                  <w:rFonts w:ascii="Palatino Linotype" w:hAnsi="Palatino Linotype"/>
                                  <w:b/>
                                  <w:sz w:val="20"/>
                                </w:rPr>
                                <w:t>editor.rjhss@embarpublishers.com</w:t>
                              </w:r>
                            </w:hyperlink>
                          </w:p>
                          <w:p w:rsidR="00330BF7" w:rsidRPr="00330BF7" w:rsidRDefault="000D2835" w:rsidP="00330BF7">
                            <w:pPr>
                              <w:spacing w:after="0" w:line="276" w:lineRule="auto"/>
                              <w:rPr>
                                <w:rFonts w:ascii="Palatino Linotype" w:hAnsi="Palatino Linotype"/>
                                <w:b/>
                                <w:sz w:val="20"/>
                              </w:rPr>
                            </w:pPr>
                            <w:hyperlink r:id="rId21" w:history="1">
                              <w:r w:rsidR="00330BF7" w:rsidRPr="00330BF7">
                                <w:rPr>
                                  <w:rStyle w:val="Hyperlink"/>
                                  <w:rFonts w:ascii="Palatino Linotype" w:hAnsi="Palatino Linotype"/>
                                  <w:b/>
                                  <w:sz w:val="20"/>
                                </w:rPr>
                                <w:t>contact@embarpublishers.com</w:t>
                              </w:r>
                            </w:hyperlink>
                          </w:p>
                          <w:p w:rsidR="00330BF7" w:rsidRPr="00330BF7" w:rsidRDefault="000D2835" w:rsidP="00330BF7">
                            <w:pPr>
                              <w:spacing w:after="0" w:line="276" w:lineRule="auto"/>
                              <w:rPr>
                                <w:rFonts w:ascii="Palatino Linotype" w:hAnsi="Palatino Linotype"/>
                                <w:b/>
                                <w:sz w:val="20"/>
                              </w:rPr>
                            </w:pPr>
                            <w:hyperlink r:id="rId22" w:history="1">
                              <w:r w:rsidR="00330BF7" w:rsidRPr="00330BF7">
                                <w:rPr>
                                  <w:rStyle w:val="Hyperlink"/>
                                  <w:rFonts w:ascii="Palatino Linotype" w:hAnsi="Palatino Linotype"/>
                                  <w:b/>
                                  <w:sz w:val="20"/>
                                </w:rPr>
                                <w:t>director@embarpublishers.com</w:t>
                              </w:r>
                            </w:hyperlink>
                          </w:p>
                          <w:p w:rsidR="00330BF7" w:rsidRPr="00330BF7" w:rsidRDefault="000D2835" w:rsidP="00330BF7">
                            <w:pPr>
                              <w:spacing w:after="0" w:line="276" w:lineRule="auto"/>
                              <w:rPr>
                                <w:rFonts w:ascii="Palatino Linotype" w:hAnsi="Palatino Linotype"/>
                                <w:b/>
                                <w:sz w:val="20"/>
                              </w:rPr>
                            </w:pPr>
                            <w:hyperlink r:id="rId23" w:history="1">
                              <w:r w:rsidR="00330BF7" w:rsidRPr="00330BF7">
                                <w:rPr>
                                  <w:rStyle w:val="Hyperlink"/>
                                  <w:rFonts w:ascii="Palatino Linotype" w:hAnsi="Palatino Linotype"/>
                                  <w:b/>
                                  <w:sz w:val="20"/>
                                </w:rPr>
                                <w:t>ceo@embarpublishers.com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28" style="position:absolute;left:0;text-align:left;margin-left:332.25pt;margin-top:46.95pt;width:185.05pt;height:10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" strokecolor="#666" strokeweight="1pt">
                <v:fill color2="#999" focus="100%" type="gradient"/>
                <v:shadow on="t" color="#7f7f7f" opacity=".5" offset="1pt"/>
                <v:textbox>
                  <w:txbxContent>
                    <w:p w:rsidR="00330BF7" w:rsidRPr="00330BF7" w:rsidRDefault="00330BF7" w:rsidP="00330BF7">
                      <w:pPr>
                        <w:spacing w:after="0" w:line="276" w:lineRule="auto"/>
                        <w:rPr>
                          <w:rFonts w:ascii="Palatino Linotype" w:hAnsi="Palatino Linotype"/>
                          <w:b/>
                          <w:sz w:val="20"/>
                        </w:rPr>
                      </w:pPr>
                      <w:r w:rsidRPr="00330BF7">
                        <w:rPr>
                          <w:rFonts w:ascii="Palatino Linotype" w:hAnsi="Palatino Linotype"/>
                          <w:b/>
                          <w:sz w:val="20"/>
                        </w:rPr>
                        <w:t>Contact info:</w:t>
                      </w:r>
                    </w:p>
                    <w:p w:rsidR="00330BF7" w:rsidRPr="00330BF7" w:rsidRDefault="000D2835" w:rsidP="00330BF7">
                      <w:pPr>
                        <w:spacing w:after="0" w:line="276" w:lineRule="auto"/>
                        <w:rPr>
                          <w:rFonts w:ascii="Palatino Linotype" w:hAnsi="Palatino Linotype"/>
                          <w:b/>
                          <w:sz w:val="20"/>
                        </w:rPr>
                      </w:pPr>
                      <w:hyperlink r:id="rId24" w:history="1">
                        <w:r w:rsidR="00330BF7" w:rsidRPr="00330BF7">
                          <w:rPr>
                            <w:rStyle w:val="Hyperlink"/>
                            <w:rFonts w:ascii="Palatino Linotype" w:hAnsi="Palatino Linotype"/>
                            <w:b/>
                            <w:sz w:val="20"/>
                          </w:rPr>
                          <w:t>editor.rjhss@embarpublishers.com</w:t>
                        </w:r>
                      </w:hyperlink>
                    </w:p>
                    <w:p w:rsidR="00330BF7" w:rsidRPr="00330BF7" w:rsidRDefault="000D2835" w:rsidP="00330BF7">
                      <w:pPr>
                        <w:spacing w:after="0" w:line="276" w:lineRule="auto"/>
                        <w:rPr>
                          <w:rFonts w:ascii="Palatino Linotype" w:hAnsi="Palatino Linotype"/>
                          <w:b/>
                          <w:sz w:val="20"/>
                        </w:rPr>
                      </w:pPr>
                      <w:hyperlink r:id="rId25" w:history="1">
                        <w:r w:rsidR="00330BF7" w:rsidRPr="00330BF7">
                          <w:rPr>
                            <w:rStyle w:val="Hyperlink"/>
                            <w:rFonts w:ascii="Palatino Linotype" w:hAnsi="Palatino Linotype"/>
                            <w:b/>
                            <w:sz w:val="20"/>
                          </w:rPr>
                          <w:t>contact@embarpublishers.com</w:t>
                        </w:r>
                      </w:hyperlink>
                    </w:p>
                    <w:p w:rsidR="00330BF7" w:rsidRPr="00330BF7" w:rsidRDefault="000D2835" w:rsidP="00330BF7">
                      <w:pPr>
                        <w:spacing w:after="0" w:line="276" w:lineRule="auto"/>
                        <w:rPr>
                          <w:rFonts w:ascii="Palatino Linotype" w:hAnsi="Palatino Linotype"/>
                          <w:b/>
                          <w:sz w:val="20"/>
                        </w:rPr>
                      </w:pPr>
                      <w:hyperlink r:id="rId26" w:history="1">
                        <w:r w:rsidR="00330BF7" w:rsidRPr="00330BF7">
                          <w:rPr>
                            <w:rStyle w:val="Hyperlink"/>
                            <w:rFonts w:ascii="Palatino Linotype" w:hAnsi="Palatino Linotype"/>
                            <w:b/>
                            <w:sz w:val="20"/>
                          </w:rPr>
                          <w:t>director@embarpublishers.com</w:t>
                        </w:r>
                      </w:hyperlink>
                    </w:p>
                    <w:p w:rsidR="00330BF7" w:rsidRPr="00330BF7" w:rsidRDefault="000D2835" w:rsidP="00330BF7">
                      <w:pPr>
                        <w:spacing w:after="0" w:line="276" w:lineRule="auto"/>
                        <w:rPr>
                          <w:rFonts w:ascii="Palatino Linotype" w:hAnsi="Palatino Linotype"/>
                          <w:b/>
                          <w:sz w:val="20"/>
                        </w:rPr>
                      </w:pPr>
                      <w:hyperlink r:id="rId27" w:history="1">
                        <w:r w:rsidR="00330BF7" w:rsidRPr="00330BF7">
                          <w:rPr>
                            <w:rStyle w:val="Hyperlink"/>
                            <w:rFonts w:ascii="Palatino Linotype" w:hAnsi="Palatino Linotype"/>
                            <w:b/>
                            <w:sz w:val="20"/>
                          </w:rPr>
                          <w:t>ceo@embarpublishers.com</w:t>
                        </w:r>
                      </w:hyperlink>
                    </w:p>
                  </w:txbxContent>
                </v:textbox>
              </v:roundrect>
            </w:pict>
          </mc:Fallback>
        </mc:AlternateContent>
      </w:r>
    </w:p>
    <w:p w:rsidR="00330BF7" w:rsidRPr="00DB63DE" w:rsidRDefault="00330BF7" w:rsidP="00330BF7">
      <w:pPr>
        <w:pStyle w:val="ListParagraph"/>
        <w:tabs>
          <w:tab w:val="left" w:pos="2910"/>
        </w:tabs>
        <w:rPr>
          <w:b/>
          <w:lang w:bidi="en-US"/>
        </w:rPr>
      </w:pPr>
      <w:r>
        <w:rPr>
          <w:b/>
          <w:lang w:bidi="en-US"/>
        </w:rPr>
        <w:tab/>
      </w:r>
    </w:p>
    <w:p w:rsidR="00330BF7" w:rsidRPr="00330BF7" w:rsidRDefault="00330BF7" w:rsidP="00330BF7">
      <w:pPr>
        <w:spacing w:after="0" w:line="360" w:lineRule="auto"/>
        <w:jc w:val="both"/>
        <w:rPr>
          <w:rFonts w:ascii="Palatino Linotype" w:hAnsi="Palatino Linotype" w:cs="Times New Roman"/>
          <w:b/>
          <w:bCs/>
          <w:sz w:val="20"/>
          <w:szCs w:val="20"/>
        </w:rPr>
      </w:pPr>
    </w:p>
    <w:sectPr w:rsidR="00330BF7" w:rsidRPr="00330BF7" w:rsidSect="00584AC7">
      <w:headerReference w:type="even" r:id="rId28"/>
      <w:headerReference w:type="default" r:id="rId29"/>
      <w:footerReference w:type="even" r:id="rId30"/>
      <w:footerReference w:type="default" r:id="rId31"/>
      <w:headerReference w:type="first" r:id="rId32"/>
      <w:footerReference w:type="first" r:id="rId33"/>
      <w:pgSz w:w="11909" w:h="16834" w:code="9"/>
      <w:pgMar w:top="1411" w:right="720" w:bottom="1080" w:left="720" w:header="446" w:footer="547" w:gutter="0"/>
      <w:pgNumType w:start="3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835" w:rsidRPr="00286583" w:rsidRDefault="000D2835" w:rsidP="00330BF7">
      <w:pPr>
        <w:spacing w:after="0" w:line="240" w:lineRule="auto"/>
        <w:rPr>
          <w:sz w:val="16"/>
        </w:rPr>
      </w:pPr>
      <w:r>
        <w:separator/>
      </w:r>
    </w:p>
  </w:endnote>
  <w:endnote w:type="continuationSeparator" w:id="0">
    <w:p w:rsidR="000D2835" w:rsidRPr="00286583" w:rsidRDefault="000D2835" w:rsidP="00330BF7">
      <w:pPr>
        <w:spacing w:after="0" w:line="240" w:lineRule="auto"/>
        <w:rPr>
          <w:sz w:val="16"/>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等线">
    <w:altName w:val="Microsoft YaHei"/>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C" w:rsidRDefault="00D77F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BF7" w:rsidRPr="00330BF7" w:rsidRDefault="00330BF7" w:rsidP="00330BF7">
    <w:pPr>
      <w:pStyle w:val="Footer"/>
      <w:rPr>
        <w:rFonts w:ascii="Palatino Linotype" w:hAnsi="Palatino Linotype"/>
        <w:sz w:val="20"/>
      </w:rPr>
    </w:pPr>
    <w:r w:rsidRPr="00330BF7">
      <w:rPr>
        <w:rFonts w:ascii="Palatino Linotype" w:hAnsi="Palatino Linotype"/>
        <w:sz w:val="20"/>
      </w:rPr>
      <w:t xml:space="preserve">Published By : EMBAR PUBLISHERS                                                                                         </w:t>
    </w:r>
    <w:hyperlink r:id="rId1" w:history="1">
      <w:r w:rsidRPr="00330BF7">
        <w:rPr>
          <w:rStyle w:val="Hyperlink"/>
          <w:rFonts w:ascii="Palatino Linotype" w:hAnsi="Palatino Linotype"/>
          <w:sz w:val="20"/>
        </w:rPr>
        <w:t>www.embarpublishers.com</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BF7" w:rsidRDefault="00330BF7" w:rsidP="00330BF7">
    <w:pPr>
      <w:pStyle w:val="MDPIfooterfirstpage"/>
      <w:pBdr>
        <w:top w:val="single" w:sz="4" w:space="0" w:color="000000"/>
      </w:pBdr>
      <w:adjustRightInd w:val="0"/>
      <w:snapToGrid w:val="0"/>
      <w:spacing w:before="480" w:line="100" w:lineRule="exact"/>
      <w:rPr>
        <w:i/>
        <w:szCs w:val="16"/>
      </w:rPr>
    </w:pPr>
  </w:p>
  <w:p w:rsidR="00330BF7" w:rsidRPr="00330BF7" w:rsidRDefault="00330BF7" w:rsidP="00330BF7">
    <w:pPr>
      <w:pStyle w:val="MDPIfooterfirstpage"/>
      <w:tabs>
        <w:tab w:val="clear" w:pos="8845"/>
        <w:tab w:val="right" w:pos="10466"/>
      </w:tabs>
      <w:spacing w:line="240" w:lineRule="auto"/>
      <w:jc w:val="both"/>
      <w:rPr>
        <w:lang w:val="fr-CH"/>
      </w:rPr>
    </w:pPr>
    <w:r w:rsidRPr="00606407">
      <w:rPr>
        <w:b/>
        <w:i/>
        <w:szCs w:val="16"/>
      </w:rPr>
      <w:t xml:space="preserve">Corresponding Author: </w:t>
    </w:r>
    <w:hyperlink r:id="rId1" w:history="1">
      <w:r w:rsidR="00D77FCC" w:rsidRPr="00412FA1">
        <w:rPr>
          <w:rStyle w:val="Hyperlink"/>
          <w:b/>
          <w:i/>
          <w:szCs w:val="16"/>
        </w:rPr>
        <w:t>rinikiasnana01@gmail.com</w:t>
      </w:r>
    </w:hyperlink>
    <w:r w:rsidR="00D77FCC">
      <w:rPr>
        <w:b/>
        <w:i/>
        <w:szCs w:val="16"/>
      </w:rPr>
      <w:t xml:space="preserve">          </w:t>
    </w:r>
    <w:r>
      <w:rPr>
        <w:b/>
        <w:i/>
        <w:szCs w:val="16"/>
      </w:rPr>
      <w:t xml:space="preserve">                 </w:t>
    </w:r>
    <w:r w:rsidR="00D77FCC">
      <w:rPr>
        <w:b/>
        <w:i/>
        <w:szCs w:val="16"/>
      </w:rPr>
      <w:t xml:space="preserve">                               </w:t>
    </w:r>
    <w:r>
      <w:rPr>
        <w:b/>
        <w:i/>
        <w:szCs w:val="16"/>
      </w:rPr>
      <w:t xml:space="preserve">   </w:t>
    </w:r>
    <w:r w:rsidR="00D77FCC">
      <w:rPr>
        <w:b/>
        <w:i/>
        <w:szCs w:val="16"/>
      </w:rPr>
      <w:t xml:space="preserve">                               </w:t>
    </w:r>
    <w:r>
      <w:rPr>
        <w:b/>
        <w:i/>
        <w:szCs w:val="16"/>
      </w:rPr>
      <w:t xml:space="preserve"> </w:t>
    </w:r>
    <w:bookmarkStart w:id="0" w:name="_GoBack"/>
    <w:r w:rsidR="00D77FCC">
      <w:rPr>
        <w:b/>
        <w:lang w:val="fr-CH"/>
      </w:rPr>
      <w:t>RJHSS,Vol-03, Issue-05</w:t>
    </w:r>
    <w:r w:rsidRPr="00606407">
      <w:rPr>
        <w:b/>
        <w:lang w:val="fr-CH"/>
      </w:rPr>
      <w:t>, 2024,</w:t>
    </w:r>
    <w:r w:rsidR="00D77FCC">
      <w:rPr>
        <w:b/>
        <w:lang w:val="fr-CH"/>
      </w:rPr>
      <w:t>01-09</w:t>
    </w:r>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835" w:rsidRPr="00286583" w:rsidRDefault="000D2835" w:rsidP="00330BF7">
      <w:pPr>
        <w:spacing w:after="0" w:line="240" w:lineRule="auto"/>
        <w:rPr>
          <w:sz w:val="16"/>
        </w:rPr>
      </w:pPr>
      <w:r>
        <w:separator/>
      </w:r>
    </w:p>
  </w:footnote>
  <w:footnote w:type="continuationSeparator" w:id="0">
    <w:p w:rsidR="000D2835" w:rsidRPr="00286583" w:rsidRDefault="000D2835" w:rsidP="00330BF7">
      <w:pPr>
        <w:spacing w:after="0" w:line="240" w:lineRule="auto"/>
        <w:rPr>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C" w:rsidRDefault="00D77F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BF7" w:rsidRDefault="00330BF7" w:rsidP="00330BF7">
    <w:pPr>
      <w:tabs>
        <w:tab w:val="right" w:pos="10466"/>
      </w:tabs>
      <w:adjustRightInd w:val="0"/>
      <w:snapToGrid w:val="0"/>
      <w:spacing w:line="240" w:lineRule="auto"/>
      <w:rPr>
        <w:sz w:val="16"/>
      </w:rPr>
    </w:pPr>
    <w:r>
      <w:rPr>
        <w:sz w:val="16"/>
      </w:rPr>
      <w:tab/>
    </w:r>
  </w:p>
  <w:p w:rsidR="00330BF7" w:rsidRPr="007A5CE1" w:rsidRDefault="00330BF7" w:rsidP="00330BF7">
    <w:pPr>
      <w:pBdr>
        <w:bottom w:val="single" w:sz="4" w:space="1" w:color="000000"/>
      </w:pBdr>
      <w:tabs>
        <w:tab w:val="right" w:pos="8844"/>
      </w:tabs>
      <w:adjustRightInd w:val="0"/>
      <w:snapToGrid w:val="0"/>
      <w:spacing w:after="480" w:line="100" w:lineRule="exac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7" w:type="dxa"/>
      <w:tblCellMar>
        <w:left w:w="0" w:type="dxa"/>
        <w:right w:w="0" w:type="dxa"/>
      </w:tblCellMar>
      <w:tblLook w:val="04A0" w:firstRow="1" w:lastRow="0" w:firstColumn="1" w:lastColumn="0" w:noHBand="0" w:noVBand="1"/>
    </w:tblPr>
    <w:tblGrid>
      <w:gridCol w:w="3679"/>
      <w:gridCol w:w="4535"/>
      <w:gridCol w:w="2273"/>
    </w:tblGrid>
    <w:tr w:rsidR="00330BF7" w:rsidRPr="00770821" w:rsidTr="00EF6DF2">
      <w:trPr>
        <w:trHeight w:val="686"/>
      </w:trPr>
      <w:tc>
        <w:tcPr>
          <w:tcW w:w="3679" w:type="dxa"/>
          <w:shd w:val="clear" w:color="auto" w:fill="auto"/>
          <w:vAlign w:val="center"/>
        </w:tcPr>
        <w:p w:rsidR="00330BF7" w:rsidRPr="00904B95" w:rsidRDefault="00D77FCC" w:rsidP="00EF6DF2">
          <w:pPr>
            <w:pStyle w:val="Header"/>
            <w:rPr>
              <w:rFonts w:eastAsia="等线"/>
              <w:b/>
              <w:bCs/>
            </w:rPr>
          </w:pPr>
          <w:r>
            <w:rPr>
              <w:rFonts w:eastAsia="等线"/>
              <w:b/>
              <w:bCs/>
              <w:noProof/>
              <w:lang w:val="en-US"/>
            </w:rPr>
            <mc:AlternateContent>
              <mc:Choice Requires="wps">
                <w:drawing>
                  <wp:anchor distT="0" distB="0" distL="114300" distR="114300" simplePos="0" relativeHeight="251661312" behindDoc="0" locked="0" layoutInCell="1" allowOverlap="1">
                    <wp:simplePos x="0" y="0"/>
                    <wp:positionH relativeFrom="column">
                      <wp:posOffset>-95885</wp:posOffset>
                    </wp:positionH>
                    <wp:positionV relativeFrom="paragraph">
                      <wp:posOffset>91440</wp:posOffset>
                    </wp:positionV>
                    <wp:extent cx="3441700" cy="275590"/>
                    <wp:effectExtent l="0" t="0" r="635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1700" cy="2755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330BF7" w:rsidRPr="00330BF7" w:rsidRDefault="00330BF7" w:rsidP="00330BF7">
                                <w:pPr>
                                  <w:rPr>
                                    <w:rFonts w:ascii="Palatino Linotype" w:hAnsi="Palatino Linotype"/>
                                    <w:b/>
                                    <w:color w:val="2F5496" w:themeColor="accent1" w:themeShade="BF"/>
                                    <w:sz w:val="24"/>
                                  </w:rPr>
                                </w:pPr>
                                <w:r w:rsidRPr="00330BF7">
                                  <w:rPr>
                                    <w:rFonts w:ascii="Palatino Linotype" w:hAnsi="Palatino Linotype"/>
                                    <w:b/>
                                    <w:color w:val="2F5496" w:themeColor="accent1" w:themeShade="BF"/>
                                    <w:sz w:val="24"/>
                                  </w:rPr>
                                  <w:t>ISSN: 2945-3968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7.55pt;margin-top:7.2pt;width:271pt;height:2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" fillcolor="white [3201]" stroked="f" strokeweight="1pt">
                    <v:path arrowok="t"/>
                    <v:textbox>
                      <w:txbxContent>
                        <w:p w:rsidR="00330BF7" w:rsidRPr="00330BF7" w:rsidRDefault="00330BF7" w:rsidP="00330BF7">
                          <w:pPr>
                            <w:rPr>
                              <w:rFonts w:ascii="Palatino Linotype" w:hAnsi="Palatino Linotype"/>
                              <w:b/>
                              <w:color w:val="2F5496" w:themeColor="accent1" w:themeShade="BF"/>
                              <w:sz w:val="24"/>
                            </w:rPr>
                          </w:pPr>
                          <w:r w:rsidRPr="00330BF7">
                            <w:rPr>
                              <w:rFonts w:ascii="Palatino Linotype" w:hAnsi="Palatino Linotype"/>
                              <w:b/>
                              <w:color w:val="2F5496" w:themeColor="accent1" w:themeShade="BF"/>
                              <w:sz w:val="24"/>
                            </w:rPr>
                            <w:t>ISSN: 2945-3968</w:t>
                          </w:r>
                        </w:p>
                      </w:txbxContent>
                    </v:textbox>
                  </v:rect>
                </w:pict>
              </mc:Fallback>
            </mc:AlternateContent>
          </w:r>
          <w:r>
            <w:rPr>
              <w:rFonts w:eastAsia="等线"/>
              <w:b/>
              <w:bCs/>
              <w:noProof/>
              <w:lang w:val="en-US"/>
            </w:rPr>
            <mc:AlternateContent>
              <mc:Choice Requires="wps">
                <w:drawing>
                  <wp:anchor distT="0" distB="0" distL="114300" distR="114300" simplePos="0" relativeHeight="251660288" behindDoc="0" locked="0" layoutInCell="1" allowOverlap="1">
                    <wp:simplePos x="0" y="0"/>
                    <wp:positionH relativeFrom="column">
                      <wp:posOffset>-89535</wp:posOffset>
                    </wp:positionH>
                    <wp:positionV relativeFrom="paragraph">
                      <wp:posOffset>-193040</wp:posOffset>
                    </wp:positionV>
                    <wp:extent cx="5089525" cy="39624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39624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30BF7" w:rsidRPr="00330BF7" w:rsidRDefault="00330BF7" w:rsidP="00330BF7">
                                <w:pPr>
                                  <w:rPr>
                                    <w:rFonts w:ascii="Palatino Linotype" w:hAnsi="Palatino Linotype"/>
                                    <w:b/>
                                    <w:color w:val="2F5496" w:themeColor="accent1" w:themeShade="BF"/>
                                    <w:sz w:val="28"/>
                                  </w:rPr>
                                </w:pPr>
                                <w:r w:rsidRPr="00330BF7">
                                  <w:rPr>
                                    <w:rFonts w:ascii="Palatino Linotype" w:hAnsi="Palatino Linotype"/>
                                    <w:b/>
                                    <w:color w:val="2F5496" w:themeColor="accent1" w:themeShade="BF"/>
                                    <w:sz w:val="28"/>
                                  </w:rPr>
                                  <w:t>Research Journal of Humanities and Social Sciences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30" style="position:absolute;margin-left:-7.05pt;margin-top:-15.2pt;width:400.75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" fillcolor="white [3201]" stroked="f" strokeweight="1pt">
                    <v:path arrowok="t"/>
                    <v:textbox>
                      <w:txbxContent>
                        <w:p w:rsidR="00330BF7" w:rsidRPr="00330BF7" w:rsidRDefault="00330BF7" w:rsidP="00330BF7">
                          <w:pPr>
                            <w:rPr>
                              <w:rFonts w:ascii="Palatino Linotype" w:hAnsi="Palatino Linotype"/>
                              <w:b/>
                              <w:color w:val="2F5496" w:themeColor="accent1" w:themeShade="BF"/>
                              <w:sz w:val="28"/>
                            </w:rPr>
                          </w:pPr>
                          <w:r w:rsidRPr="00330BF7">
                            <w:rPr>
                              <w:rFonts w:ascii="Palatino Linotype" w:hAnsi="Palatino Linotype"/>
                              <w:b/>
                              <w:color w:val="2F5496" w:themeColor="accent1" w:themeShade="BF"/>
                              <w:sz w:val="28"/>
                            </w:rPr>
                            <w:t>Research Journal of Humanities and Social Sciences</w:t>
                          </w:r>
                        </w:p>
                      </w:txbxContent>
                    </v:textbox>
                  </v:rect>
                </w:pict>
              </mc:Fallback>
            </mc:AlternateContent>
          </w:r>
        </w:p>
      </w:tc>
      <w:tc>
        <w:tcPr>
          <w:tcW w:w="4535" w:type="dxa"/>
          <w:shd w:val="clear" w:color="auto" w:fill="auto"/>
          <w:vAlign w:val="center"/>
        </w:tcPr>
        <w:p w:rsidR="00330BF7" w:rsidRPr="00904B95" w:rsidRDefault="00330BF7" w:rsidP="00EF6DF2">
          <w:pPr>
            <w:pStyle w:val="Header"/>
            <w:rPr>
              <w:rFonts w:eastAsia="等线"/>
              <w:b/>
              <w:bCs/>
            </w:rPr>
          </w:pPr>
        </w:p>
      </w:tc>
      <w:tc>
        <w:tcPr>
          <w:tcW w:w="2273" w:type="dxa"/>
          <w:shd w:val="clear" w:color="auto" w:fill="auto"/>
          <w:vAlign w:val="center"/>
        </w:tcPr>
        <w:p w:rsidR="00330BF7" w:rsidRPr="00904B95" w:rsidRDefault="00330BF7" w:rsidP="00EF6DF2">
          <w:pPr>
            <w:pStyle w:val="Header"/>
            <w:jc w:val="right"/>
            <w:rPr>
              <w:rFonts w:eastAsia="等线"/>
              <w:b/>
              <w:bCs/>
            </w:rPr>
          </w:pPr>
          <w:r>
            <w:rPr>
              <w:rFonts w:eastAsia="SimSun"/>
              <w:noProof/>
              <w:lang w:val="en-US"/>
            </w:rPr>
            <w:drawing>
              <wp:anchor distT="0" distB="0" distL="114300" distR="114300" simplePos="0" relativeHeight="251662336" behindDoc="1" locked="0" layoutInCell="1" allowOverlap="1">
                <wp:simplePos x="0" y="0"/>
                <wp:positionH relativeFrom="column">
                  <wp:posOffset>942340</wp:posOffset>
                </wp:positionH>
                <wp:positionV relativeFrom="paragraph">
                  <wp:posOffset>-199390</wp:posOffset>
                </wp:positionV>
                <wp:extent cx="571500" cy="501015"/>
                <wp:effectExtent l="0" t="0" r="0" b="0"/>
                <wp:wrapNone/>
                <wp:docPr id="3" name="Picture 3" descr="emba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ar-logo"/>
                        <pic:cNvPicPr>
                          <a:picLocks noChangeAspect="1" noChangeArrowheads="1"/>
                        </pic:cNvPicPr>
                      </pic:nvPicPr>
                      <pic:blipFill>
                        <a:blip r:embed="rId1"/>
                        <a:srcRect/>
                        <a:stretch>
                          <a:fillRect/>
                        </a:stretch>
                      </pic:blipFill>
                      <pic:spPr bwMode="auto">
                        <a:xfrm>
                          <a:off x="0" y="0"/>
                          <a:ext cx="571500" cy="501015"/>
                        </a:xfrm>
                        <a:prstGeom prst="rect">
                          <a:avLst/>
                        </a:prstGeom>
                        <a:noFill/>
                      </pic:spPr>
                    </pic:pic>
                  </a:graphicData>
                </a:graphic>
              </wp:anchor>
            </w:drawing>
          </w:r>
        </w:p>
      </w:tc>
    </w:tr>
  </w:tbl>
  <w:p w:rsidR="00330BF7" w:rsidRPr="003A2C19" w:rsidRDefault="00330BF7" w:rsidP="00330BF7">
    <w:pPr>
      <w:pBdr>
        <w:bottom w:val="single" w:sz="4" w:space="1" w:color="000000"/>
      </w:pBdr>
      <w:adjustRightInd w:val="0"/>
      <w:snapToGrid w:val="0"/>
      <w:spacing w:line="1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82A96"/>
    <w:multiLevelType w:val="multilevel"/>
    <w:tmpl w:val="DE0C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A6790A"/>
    <w:multiLevelType w:val="multilevel"/>
    <w:tmpl w:val="8054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41699B"/>
    <w:multiLevelType w:val="multilevel"/>
    <w:tmpl w:val="6254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204859"/>
    <w:multiLevelType w:val="hybridMultilevel"/>
    <w:tmpl w:val="BCDE3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553C6E"/>
    <w:multiLevelType w:val="multilevel"/>
    <w:tmpl w:val="F73C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3F38D9"/>
    <w:multiLevelType w:val="multilevel"/>
    <w:tmpl w:val="2C74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132891"/>
    <w:multiLevelType w:val="hybridMultilevel"/>
    <w:tmpl w:val="049C2F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4BCE6F43"/>
    <w:multiLevelType w:val="multilevel"/>
    <w:tmpl w:val="4838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E34BFD"/>
    <w:multiLevelType w:val="multilevel"/>
    <w:tmpl w:val="FA4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F97F55"/>
    <w:multiLevelType w:val="multilevel"/>
    <w:tmpl w:val="7C9E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9137F4"/>
    <w:multiLevelType w:val="multilevel"/>
    <w:tmpl w:val="9F60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205670"/>
    <w:multiLevelType w:val="hybridMultilevel"/>
    <w:tmpl w:val="7CB0DB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8AF7E73"/>
    <w:multiLevelType w:val="hybridMultilevel"/>
    <w:tmpl w:val="4086BC1E"/>
    <w:lvl w:ilvl="0" w:tplc="4009000F">
      <w:start w:val="1"/>
      <w:numFmt w:val="decimal"/>
      <w:lvlText w:val="%1."/>
      <w:lvlJc w:val="left"/>
      <w:pPr>
        <w:ind w:left="3510" w:hanging="360"/>
      </w:pPr>
      <w:rPr>
        <w:rFonts w:hint="default"/>
      </w:rPr>
    </w:lvl>
    <w:lvl w:ilvl="1" w:tplc="40090019" w:tentative="1">
      <w:start w:val="1"/>
      <w:numFmt w:val="lowerLetter"/>
      <w:lvlText w:val="%2."/>
      <w:lvlJc w:val="left"/>
      <w:pPr>
        <w:ind w:left="4230" w:hanging="360"/>
      </w:pPr>
    </w:lvl>
    <w:lvl w:ilvl="2" w:tplc="4009001B" w:tentative="1">
      <w:start w:val="1"/>
      <w:numFmt w:val="lowerRoman"/>
      <w:lvlText w:val="%3."/>
      <w:lvlJc w:val="right"/>
      <w:pPr>
        <w:ind w:left="4950" w:hanging="180"/>
      </w:pPr>
    </w:lvl>
    <w:lvl w:ilvl="3" w:tplc="4009000F" w:tentative="1">
      <w:start w:val="1"/>
      <w:numFmt w:val="decimal"/>
      <w:lvlText w:val="%4."/>
      <w:lvlJc w:val="left"/>
      <w:pPr>
        <w:ind w:left="5670" w:hanging="360"/>
      </w:pPr>
    </w:lvl>
    <w:lvl w:ilvl="4" w:tplc="40090019" w:tentative="1">
      <w:start w:val="1"/>
      <w:numFmt w:val="lowerLetter"/>
      <w:lvlText w:val="%5."/>
      <w:lvlJc w:val="left"/>
      <w:pPr>
        <w:ind w:left="6390" w:hanging="360"/>
      </w:pPr>
    </w:lvl>
    <w:lvl w:ilvl="5" w:tplc="4009001B" w:tentative="1">
      <w:start w:val="1"/>
      <w:numFmt w:val="lowerRoman"/>
      <w:lvlText w:val="%6."/>
      <w:lvlJc w:val="right"/>
      <w:pPr>
        <w:ind w:left="7110" w:hanging="180"/>
      </w:pPr>
    </w:lvl>
    <w:lvl w:ilvl="6" w:tplc="4009000F" w:tentative="1">
      <w:start w:val="1"/>
      <w:numFmt w:val="decimal"/>
      <w:lvlText w:val="%7."/>
      <w:lvlJc w:val="left"/>
      <w:pPr>
        <w:ind w:left="7830" w:hanging="360"/>
      </w:pPr>
    </w:lvl>
    <w:lvl w:ilvl="7" w:tplc="40090019" w:tentative="1">
      <w:start w:val="1"/>
      <w:numFmt w:val="lowerLetter"/>
      <w:lvlText w:val="%8."/>
      <w:lvlJc w:val="left"/>
      <w:pPr>
        <w:ind w:left="8550" w:hanging="360"/>
      </w:pPr>
    </w:lvl>
    <w:lvl w:ilvl="8" w:tplc="4009001B" w:tentative="1">
      <w:start w:val="1"/>
      <w:numFmt w:val="lowerRoman"/>
      <w:lvlText w:val="%9."/>
      <w:lvlJc w:val="right"/>
      <w:pPr>
        <w:ind w:left="9270" w:hanging="180"/>
      </w:pPr>
    </w:lvl>
  </w:abstractNum>
  <w:abstractNum w:abstractNumId="13">
    <w:nsid w:val="5A9147E2"/>
    <w:multiLevelType w:val="multilevel"/>
    <w:tmpl w:val="C7989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052661"/>
    <w:multiLevelType w:val="multilevel"/>
    <w:tmpl w:val="16CC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273A19"/>
    <w:multiLevelType w:val="multilevel"/>
    <w:tmpl w:val="3660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3A057C"/>
    <w:multiLevelType w:val="hybridMultilevel"/>
    <w:tmpl w:val="2B662D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5"/>
  </w:num>
  <w:num w:numId="2">
    <w:abstractNumId w:val="10"/>
  </w:num>
  <w:num w:numId="3">
    <w:abstractNumId w:val="2"/>
  </w:num>
  <w:num w:numId="4">
    <w:abstractNumId w:val="8"/>
  </w:num>
  <w:num w:numId="5">
    <w:abstractNumId w:val="5"/>
  </w:num>
  <w:num w:numId="6">
    <w:abstractNumId w:val="16"/>
  </w:num>
  <w:num w:numId="7">
    <w:abstractNumId w:val="14"/>
  </w:num>
  <w:num w:numId="8">
    <w:abstractNumId w:val="1"/>
  </w:num>
  <w:num w:numId="9">
    <w:abstractNumId w:val="4"/>
  </w:num>
  <w:num w:numId="10">
    <w:abstractNumId w:val="0"/>
  </w:num>
  <w:num w:numId="11">
    <w:abstractNumId w:val="9"/>
  </w:num>
  <w:num w:numId="12">
    <w:abstractNumId w:val="7"/>
  </w:num>
  <w:num w:numId="13">
    <w:abstractNumId w:val="6"/>
  </w:num>
  <w:num w:numId="14">
    <w:abstractNumId w:val="12"/>
  </w:num>
  <w:num w:numId="15">
    <w:abstractNumId w:val="11"/>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705"/>
    <w:rsid w:val="00067D16"/>
    <w:rsid w:val="000C11F3"/>
    <w:rsid w:val="000D2835"/>
    <w:rsid w:val="000D2C18"/>
    <w:rsid w:val="00125D3C"/>
    <w:rsid w:val="0019449E"/>
    <w:rsid w:val="00195D2F"/>
    <w:rsid w:val="001A12F0"/>
    <w:rsid w:val="002232B2"/>
    <w:rsid w:val="00266E8B"/>
    <w:rsid w:val="00330BF7"/>
    <w:rsid w:val="00376CCC"/>
    <w:rsid w:val="003D2705"/>
    <w:rsid w:val="00425E1A"/>
    <w:rsid w:val="00490E2C"/>
    <w:rsid w:val="00495931"/>
    <w:rsid w:val="004C3D4D"/>
    <w:rsid w:val="00584AC7"/>
    <w:rsid w:val="005F2848"/>
    <w:rsid w:val="0071271D"/>
    <w:rsid w:val="00804A33"/>
    <w:rsid w:val="008646B9"/>
    <w:rsid w:val="00877510"/>
    <w:rsid w:val="008B6C73"/>
    <w:rsid w:val="009776CB"/>
    <w:rsid w:val="009C5091"/>
    <w:rsid w:val="009F4E58"/>
    <w:rsid w:val="00A22280"/>
    <w:rsid w:val="00A7183F"/>
    <w:rsid w:val="00AA0CF4"/>
    <w:rsid w:val="00B04A57"/>
    <w:rsid w:val="00C313DB"/>
    <w:rsid w:val="00C53191"/>
    <w:rsid w:val="00C833E3"/>
    <w:rsid w:val="00CA1A95"/>
    <w:rsid w:val="00CC30DC"/>
    <w:rsid w:val="00D77FCC"/>
    <w:rsid w:val="00DC623E"/>
    <w:rsid w:val="00E62516"/>
    <w:rsid w:val="00E80A24"/>
    <w:rsid w:val="00F46C29"/>
    <w:rsid w:val="00F51498"/>
    <w:rsid w:val="00FF68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705"/>
    <w:pPr>
      <w:ind w:left="720"/>
      <w:contextualSpacing/>
    </w:pPr>
  </w:style>
  <w:style w:type="paragraph" w:styleId="Header">
    <w:name w:val="header"/>
    <w:basedOn w:val="Normal"/>
    <w:link w:val="HeaderChar"/>
    <w:uiPriority w:val="99"/>
    <w:unhideWhenUsed/>
    <w:rsid w:val="00330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BF7"/>
  </w:style>
  <w:style w:type="paragraph" w:styleId="Footer">
    <w:name w:val="footer"/>
    <w:basedOn w:val="Normal"/>
    <w:link w:val="FooterChar"/>
    <w:uiPriority w:val="99"/>
    <w:unhideWhenUsed/>
    <w:rsid w:val="00330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BF7"/>
  </w:style>
  <w:style w:type="paragraph" w:customStyle="1" w:styleId="MDPIfooterfirstpage">
    <w:name w:val="MDPI_footer_firstpage"/>
    <w:qFormat/>
    <w:rsid w:val="00330BF7"/>
    <w:pPr>
      <w:tabs>
        <w:tab w:val="right" w:pos="8845"/>
      </w:tabs>
      <w:spacing w:after="0" w:line="160" w:lineRule="exact"/>
    </w:pPr>
    <w:rPr>
      <w:rFonts w:ascii="Palatino Linotype" w:eastAsia="Times New Roman" w:hAnsi="Palatino Linotype" w:cs="Times New Roman"/>
      <w:color w:val="000000"/>
      <w:kern w:val="0"/>
      <w:sz w:val="16"/>
      <w:szCs w:val="20"/>
      <w:lang w:val="en-US" w:eastAsia="de-DE"/>
    </w:rPr>
  </w:style>
  <w:style w:type="character" w:styleId="Hyperlink">
    <w:name w:val="Hyperlink"/>
    <w:uiPriority w:val="99"/>
    <w:rsid w:val="00330BF7"/>
    <w:rPr>
      <w:color w:val="0000FF"/>
      <w:u w:val="single"/>
    </w:rPr>
  </w:style>
  <w:style w:type="paragraph" w:customStyle="1" w:styleId="MDPI11articletype">
    <w:name w:val="MDPI_1.1_article_type"/>
    <w:next w:val="Normal"/>
    <w:qFormat/>
    <w:rsid w:val="00330BF7"/>
    <w:pPr>
      <w:adjustRightInd w:val="0"/>
      <w:snapToGrid w:val="0"/>
      <w:spacing w:before="240" w:after="0" w:line="240" w:lineRule="auto"/>
    </w:pPr>
    <w:rPr>
      <w:rFonts w:ascii="Palatino Linotype" w:eastAsia="Times New Roman" w:hAnsi="Palatino Linotype" w:cs="Times New Roman"/>
      <w:i/>
      <w:snapToGrid w:val="0"/>
      <w:color w:val="000000"/>
      <w:kern w:val="0"/>
      <w:sz w:val="20"/>
      <w:lang w:val="en-US" w:eastAsia="de-DE" w:bidi="en-US"/>
    </w:rPr>
  </w:style>
  <w:style w:type="paragraph" w:customStyle="1" w:styleId="MDPI14history">
    <w:name w:val="MDPI_1.4_history"/>
    <w:basedOn w:val="Normal"/>
    <w:next w:val="Normal"/>
    <w:qFormat/>
    <w:rsid w:val="00330BF7"/>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rPr>
  </w:style>
  <w:style w:type="paragraph" w:customStyle="1" w:styleId="MDPI72Copyright">
    <w:name w:val="MDPI_7.2_Copyright"/>
    <w:qFormat/>
    <w:rsid w:val="00330BF7"/>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styleId="BalloonText">
    <w:name w:val="Balloon Text"/>
    <w:basedOn w:val="Normal"/>
    <w:link w:val="BalloonTextChar"/>
    <w:uiPriority w:val="99"/>
    <w:semiHidden/>
    <w:unhideWhenUsed/>
    <w:rsid w:val="00330B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BF7"/>
    <w:rPr>
      <w:rFonts w:ascii="Tahoma" w:hAnsi="Tahoma" w:cs="Tahoma"/>
      <w:sz w:val="16"/>
      <w:szCs w:val="16"/>
    </w:rPr>
  </w:style>
  <w:style w:type="paragraph" w:styleId="BodyText">
    <w:name w:val="Body Text"/>
    <w:link w:val="BodyTextChar"/>
    <w:uiPriority w:val="1"/>
    <w:qFormat/>
    <w:rsid w:val="00330BF7"/>
    <w:pPr>
      <w:spacing w:after="120" w:line="340" w:lineRule="atLeast"/>
      <w:jc w:val="both"/>
    </w:pPr>
    <w:rPr>
      <w:rFonts w:ascii="Palatino Linotype" w:eastAsia="SimSun" w:hAnsi="Palatino Linotype" w:cs="Times New Roman"/>
      <w:color w:val="000000"/>
      <w:kern w:val="0"/>
      <w:sz w:val="24"/>
      <w:szCs w:val="20"/>
      <w:lang w:val="en-US" w:eastAsia="de-DE"/>
    </w:rPr>
  </w:style>
  <w:style w:type="character" w:customStyle="1" w:styleId="BodyTextChar">
    <w:name w:val="Body Text Char"/>
    <w:basedOn w:val="DefaultParagraphFont"/>
    <w:link w:val="BodyText"/>
    <w:uiPriority w:val="99"/>
    <w:rsid w:val="00330BF7"/>
    <w:rPr>
      <w:rFonts w:ascii="Palatino Linotype" w:eastAsia="SimSun" w:hAnsi="Palatino Linotype" w:cs="Times New Roman"/>
      <w:color w:val="000000"/>
      <w:kern w:val="0"/>
      <w:sz w:val="24"/>
      <w:szCs w:val="20"/>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705"/>
    <w:pPr>
      <w:ind w:left="720"/>
      <w:contextualSpacing/>
    </w:pPr>
  </w:style>
  <w:style w:type="paragraph" w:styleId="Header">
    <w:name w:val="header"/>
    <w:basedOn w:val="Normal"/>
    <w:link w:val="HeaderChar"/>
    <w:uiPriority w:val="99"/>
    <w:unhideWhenUsed/>
    <w:rsid w:val="00330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BF7"/>
  </w:style>
  <w:style w:type="paragraph" w:styleId="Footer">
    <w:name w:val="footer"/>
    <w:basedOn w:val="Normal"/>
    <w:link w:val="FooterChar"/>
    <w:uiPriority w:val="99"/>
    <w:unhideWhenUsed/>
    <w:rsid w:val="00330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BF7"/>
  </w:style>
  <w:style w:type="paragraph" w:customStyle="1" w:styleId="MDPIfooterfirstpage">
    <w:name w:val="MDPI_footer_firstpage"/>
    <w:qFormat/>
    <w:rsid w:val="00330BF7"/>
    <w:pPr>
      <w:tabs>
        <w:tab w:val="right" w:pos="8845"/>
      </w:tabs>
      <w:spacing w:after="0" w:line="160" w:lineRule="exact"/>
    </w:pPr>
    <w:rPr>
      <w:rFonts w:ascii="Palatino Linotype" w:eastAsia="Times New Roman" w:hAnsi="Palatino Linotype" w:cs="Times New Roman"/>
      <w:color w:val="000000"/>
      <w:kern w:val="0"/>
      <w:sz w:val="16"/>
      <w:szCs w:val="20"/>
      <w:lang w:val="en-US" w:eastAsia="de-DE"/>
    </w:rPr>
  </w:style>
  <w:style w:type="character" w:styleId="Hyperlink">
    <w:name w:val="Hyperlink"/>
    <w:uiPriority w:val="99"/>
    <w:rsid w:val="00330BF7"/>
    <w:rPr>
      <w:color w:val="0000FF"/>
      <w:u w:val="single"/>
    </w:rPr>
  </w:style>
  <w:style w:type="paragraph" w:customStyle="1" w:styleId="MDPI11articletype">
    <w:name w:val="MDPI_1.1_article_type"/>
    <w:next w:val="Normal"/>
    <w:qFormat/>
    <w:rsid w:val="00330BF7"/>
    <w:pPr>
      <w:adjustRightInd w:val="0"/>
      <w:snapToGrid w:val="0"/>
      <w:spacing w:before="240" w:after="0" w:line="240" w:lineRule="auto"/>
    </w:pPr>
    <w:rPr>
      <w:rFonts w:ascii="Palatino Linotype" w:eastAsia="Times New Roman" w:hAnsi="Palatino Linotype" w:cs="Times New Roman"/>
      <w:i/>
      <w:snapToGrid w:val="0"/>
      <w:color w:val="000000"/>
      <w:kern w:val="0"/>
      <w:sz w:val="20"/>
      <w:lang w:val="en-US" w:eastAsia="de-DE" w:bidi="en-US"/>
    </w:rPr>
  </w:style>
  <w:style w:type="paragraph" w:customStyle="1" w:styleId="MDPI14history">
    <w:name w:val="MDPI_1.4_history"/>
    <w:basedOn w:val="Normal"/>
    <w:next w:val="Normal"/>
    <w:qFormat/>
    <w:rsid w:val="00330BF7"/>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rPr>
  </w:style>
  <w:style w:type="paragraph" w:customStyle="1" w:styleId="MDPI72Copyright">
    <w:name w:val="MDPI_7.2_Copyright"/>
    <w:qFormat/>
    <w:rsid w:val="00330BF7"/>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styleId="BalloonText">
    <w:name w:val="Balloon Text"/>
    <w:basedOn w:val="Normal"/>
    <w:link w:val="BalloonTextChar"/>
    <w:uiPriority w:val="99"/>
    <w:semiHidden/>
    <w:unhideWhenUsed/>
    <w:rsid w:val="00330B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BF7"/>
    <w:rPr>
      <w:rFonts w:ascii="Tahoma" w:hAnsi="Tahoma" w:cs="Tahoma"/>
      <w:sz w:val="16"/>
      <w:szCs w:val="16"/>
    </w:rPr>
  </w:style>
  <w:style w:type="paragraph" w:styleId="BodyText">
    <w:name w:val="Body Text"/>
    <w:link w:val="BodyTextChar"/>
    <w:uiPriority w:val="1"/>
    <w:qFormat/>
    <w:rsid w:val="00330BF7"/>
    <w:pPr>
      <w:spacing w:after="120" w:line="340" w:lineRule="atLeast"/>
      <w:jc w:val="both"/>
    </w:pPr>
    <w:rPr>
      <w:rFonts w:ascii="Palatino Linotype" w:eastAsia="SimSun" w:hAnsi="Palatino Linotype" w:cs="Times New Roman"/>
      <w:color w:val="000000"/>
      <w:kern w:val="0"/>
      <w:sz w:val="24"/>
      <w:szCs w:val="20"/>
      <w:lang w:val="en-US" w:eastAsia="de-DE"/>
    </w:rPr>
  </w:style>
  <w:style w:type="character" w:customStyle="1" w:styleId="BodyTextChar">
    <w:name w:val="Body Text Char"/>
    <w:basedOn w:val="DefaultParagraphFont"/>
    <w:link w:val="BodyText"/>
    <w:uiPriority w:val="99"/>
    <w:rsid w:val="00330BF7"/>
    <w:rPr>
      <w:rFonts w:ascii="Palatino Linotype" w:eastAsia="SimSun" w:hAnsi="Palatino Linotype" w:cs="Times New Roman"/>
      <w:color w:val="000000"/>
      <w:kern w:val="0"/>
      <w:sz w:val="24"/>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52679">
      <w:bodyDiv w:val="1"/>
      <w:marLeft w:val="0"/>
      <w:marRight w:val="0"/>
      <w:marTop w:val="0"/>
      <w:marBottom w:val="0"/>
      <w:divBdr>
        <w:top w:val="none" w:sz="0" w:space="0" w:color="auto"/>
        <w:left w:val="none" w:sz="0" w:space="0" w:color="auto"/>
        <w:bottom w:val="none" w:sz="0" w:space="0" w:color="auto"/>
        <w:right w:val="none" w:sz="0" w:space="0" w:color="auto"/>
      </w:divBdr>
    </w:div>
    <w:div w:id="275525151">
      <w:bodyDiv w:val="1"/>
      <w:marLeft w:val="0"/>
      <w:marRight w:val="0"/>
      <w:marTop w:val="0"/>
      <w:marBottom w:val="0"/>
      <w:divBdr>
        <w:top w:val="none" w:sz="0" w:space="0" w:color="auto"/>
        <w:left w:val="none" w:sz="0" w:space="0" w:color="auto"/>
        <w:bottom w:val="none" w:sz="0" w:space="0" w:color="auto"/>
        <w:right w:val="none" w:sz="0" w:space="0" w:color="auto"/>
      </w:divBdr>
    </w:div>
    <w:div w:id="413281828">
      <w:bodyDiv w:val="1"/>
      <w:marLeft w:val="0"/>
      <w:marRight w:val="0"/>
      <w:marTop w:val="0"/>
      <w:marBottom w:val="0"/>
      <w:divBdr>
        <w:top w:val="none" w:sz="0" w:space="0" w:color="auto"/>
        <w:left w:val="none" w:sz="0" w:space="0" w:color="auto"/>
        <w:bottom w:val="none" w:sz="0" w:space="0" w:color="auto"/>
        <w:right w:val="none" w:sz="0" w:space="0" w:color="auto"/>
      </w:divBdr>
    </w:div>
    <w:div w:id="447551634">
      <w:bodyDiv w:val="1"/>
      <w:marLeft w:val="0"/>
      <w:marRight w:val="0"/>
      <w:marTop w:val="0"/>
      <w:marBottom w:val="0"/>
      <w:divBdr>
        <w:top w:val="none" w:sz="0" w:space="0" w:color="auto"/>
        <w:left w:val="none" w:sz="0" w:space="0" w:color="auto"/>
        <w:bottom w:val="none" w:sz="0" w:space="0" w:color="auto"/>
        <w:right w:val="none" w:sz="0" w:space="0" w:color="auto"/>
      </w:divBdr>
    </w:div>
    <w:div w:id="471675043">
      <w:bodyDiv w:val="1"/>
      <w:marLeft w:val="0"/>
      <w:marRight w:val="0"/>
      <w:marTop w:val="0"/>
      <w:marBottom w:val="0"/>
      <w:divBdr>
        <w:top w:val="none" w:sz="0" w:space="0" w:color="auto"/>
        <w:left w:val="none" w:sz="0" w:space="0" w:color="auto"/>
        <w:bottom w:val="none" w:sz="0" w:space="0" w:color="auto"/>
        <w:right w:val="none" w:sz="0" w:space="0" w:color="auto"/>
      </w:divBdr>
    </w:div>
    <w:div w:id="626863266">
      <w:bodyDiv w:val="1"/>
      <w:marLeft w:val="0"/>
      <w:marRight w:val="0"/>
      <w:marTop w:val="0"/>
      <w:marBottom w:val="0"/>
      <w:divBdr>
        <w:top w:val="none" w:sz="0" w:space="0" w:color="auto"/>
        <w:left w:val="none" w:sz="0" w:space="0" w:color="auto"/>
        <w:bottom w:val="none" w:sz="0" w:space="0" w:color="auto"/>
        <w:right w:val="none" w:sz="0" w:space="0" w:color="auto"/>
      </w:divBdr>
    </w:div>
    <w:div w:id="657417328">
      <w:bodyDiv w:val="1"/>
      <w:marLeft w:val="0"/>
      <w:marRight w:val="0"/>
      <w:marTop w:val="0"/>
      <w:marBottom w:val="0"/>
      <w:divBdr>
        <w:top w:val="none" w:sz="0" w:space="0" w:color="auto"/>
        <w:left w:val="none" w:sz="0" w:space="0" w:color="auto"/>
        <w:bottom w:val="none" w:sz="0" w:space="0" w:color="auto"/>
        <w:right w:val="none" w:sz="0" w:space="0" w:color="auto"/>
      </w:divBdr>
      <w:divsChild>
        <w:div w:id="537162433">
          <w:marLeft w:val="0"/>
          <w:marRight w:val="0"/>
          <w:marTop w:val="0"/>
          <w:marBottom w:val="0"/>
          <w:divBdr>
            <w:top w:val="none" w:sz="0" w:space="0" w:color="auto"/>
            <w:left w:val="none" w:sz="0" w:space="0" w:color="auto"/>
            <w:bottom w:val="none" w:sz="0" w:space="0" w:color="auto"/>
            <w:right w:val="none" w:sz="0" w:space="0" w:color="auto"/>
          </w:divBdr>
          <w:divsChild>
            <w:div w:id="2025938885">
              <w:marLeft w:val="0"/>
              <w:marRight w:val="0"/>
              <w:marTop w:val="0"/>
              <w:marBottom w:val="0"/>
              <w:divBdr>
                <w:top w:val="none" w:sz="0" w:space="0" w:color="auto"/>
                <w:left w:val="none" w:sz="0" w:space="0" w:color="auto"/>
                <w:bottom w:val="none" w:sz="0" w:space="0" w:color="auto"/>
                <w:right w:val="none" w:sz="0" w:space="0" w:color="auto"/>
              </w:divBdr>
              <w:divsChild>
                <w:div w:id="926890805">
                  <w:marLeft w:val="0"/>
                  <w:marRight w:val="0"/>
                  <w:marTop w:val="0"/>
                  <w:marBottom w:val="0"/>
                  <w:divBdr>
                    <w:top w:val="none" w:sz="0" w:space="0" w:color="auto"/>
                    <w:left w:val="none" w:sz="0" w:space="0" w:color="auto"/>
                    <w:bottom w:val="none" w:sz="0" w:space="0" w:color="auto"/>
                    <w:right w:val="none" w:sz="0" w:space="0" w:color="auto"/>
                  </w:divBdr>
                  <w:divsChild>
                    <w:div w:id="4975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75860">
          <w:marLeft w:val="0"/>
          <w:marRight w:val="0"/>
          <w:marTop w:val="0"/>
          <w:marBottom w:val="0"/>
          <w:divBdr>
            <w:top w:val="none" w:sz="0" w:space="0" w:color="auto"/>
            <w:left w:val="none" w:sz="0" w:space="0" w:color="auto"/>
            <w:bottom w:val="none" w:sz="0" w:space="0" w:color="auto"/>
            <w:right w:val="none" w:sz="0" w:space="0" w:color="auto"/>
          </w:divBdr>
          <w:divsChild>
            <w:div w:id="1626159703">
              <w:marLeft w:val="0"/>
              <w:marRight w:val="0"/>
              <w:marTop w:val="0"/>
              <w:marBottom w:val="0"/>
              <w:divBdr>
                <w:top w:val="none" w:sz="0" w:space="0" w:color="auto"/>
                <w:left w:val="none" w:sz="0" w:space="0" w:color="auto"/>
                <w:bottom w:val="none" w:sz="0" w:space="0" w:color="auto"/>
                <w:right w:val="none" w:sz="0" w:space="0" w:color="auto"/>
              </w:divBdr>
              <w:divsChild>
                <w:div w:id="1038698347">
                  <w:marLeft w:val="0"/>
                  <w:marRight w:val="0"/>
                  <w:marTop w:val="0"/>
                  <w:marBottom w:val="0"/>
                  <w:divBdr>
                    <w:top w:val="none" w:sz="0" w:space="0" w:color="auto"/>
                    <w:left w:val="none" w:sz="0" w:space="0" w:color="auto"/>
                    <w:bottom w:val="none" w:sz="0" w:space="0" w:color="auto"/>
                    <w:right w:val="none" w:sz="0" w:space="0" w:color="auto"/>
                  </w:divBdr>
                  <w:divsChild>
                    <w:div w:id="213636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057473">
      <w:bodyDiv w:val="1"/>
      <w:marLeft w:val="0"/>
      <w:marRight w:val="0"/>
      <w:marTop w:val="0"/>
      <w:marBottom w:val="0"/>
      <w:divBdr>
        <w:top w:val="none" w:sz="0" w:space="0" w:color="auto"/>
        <w:left w:val="none" w:sz="0" w:space="0" w:color="auto"/>
        <w:bottom w:val="none" w:sz="0" w:space="0" w:color="auto"/>
        <w:right w:val="none" w:sz="0" w:space="0" w:color="auto"/>
      </w:divBdr>
      <w:divsChild>
        <w:div w:id="2115859331">
          <w:marLeft w:val="0"/>
          <w:marRight w:val="0"/>
          <w:marTop w:val="0"/>
          <w:marBottom w:val="0"/>
          <w:divBdr>
            <w:top w:val="none" w:sz="0" w:space="0" w:color="auto"/>
            <w:left w:val="none" w:sz="0" w:space="0" w:color="auto"/>
            <w:bottom w:val="none" w:sz="0" w:space="0" w:color="auto"/>
            <w:right w:val="none" w:sz="0" w:space="0" w:color="auto"/>
          </w:divBdr>
          <w:divsChild>
            <w:div w:id="1287464259">
              <w:marLeft w:val="0"/>
              <w:marRight w:val="0"/>
              <w:marTop w:val="0"/>
              <w:marBottom w:val="0"/>
              <w:divBdr>
                <w:top w:val="none" w:sz="0" w:space="0" w:color="auto"/>
                <w:left w:val="none" w:sz="0" w:space="0" w:color="auto"/>
                <w:bottom w:val="none" w:sz="0" w:space="0" w:color="auto"/>
                <w:right w:val="none" w:sz="0" w:space="0" w:color="auto"/>
              </w:divBdr>
              <w:divsChild>
                <w:div w:id="649943095">
                  <w:marLeft w:val="0"/>
                  <w:marRight w:val="0"/>
                  <w:marTop w:val="0"/>
                  <w:marBottom w:val="0"/>
                  <w:divBdr>
                    <w:top w:val="none" w:sz="0" w:space="0" w:color="auto"/>
                    <w:left w:val="none" w:sz="0" w:space="0" w:color="auto"/>
                    <w:bottom w:val="none" w:sz="0" w:space="0" w:color="auto"/>
                    <w:right w:val="none" w:sz="0" w:space="0" w:color="auto"/>
                  </w:divBdr>
                  <w:divsChild>
                    <w:div w:id="94125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3909">
          <w:marLeft w:val="0"/>
          <w:marRight w:val="0"/>
          <w:marTop w:val="0"/>
          <w:marBottom w:val="0"/>
          <w:divBdr>
            <w:top w:val="none" w:sz="0" w:space="0" w:color="auto"/>
            <w:left w:val="none" w:sz="0" w:space="0" w:color="auto"/>
            <w:bottom w:val="none" w:sz="0" w:space="0" w:color="auto"/>
            <w:right w:val="none" w:sz="0" w:space="0" w:color="auto"/>
          </w:divBdr>
          <w:divsChild>
            <w:div w:id="741635558">
              <w:marLeft w:val="0"/>
              <w:marRight w:val="0"/>
              <w:marTop w:val="0"/>
              <w:marBottom w:val="0"/>
              <w:divBdr>
                <w:top w:val="none" w:sz="0" w:space="0" w:color="auto"/>
                <w:left w:val="none" w:sz="0" w:space="0" w:color="auto"/>
                <w:bottom w:val="none" w:sz="0" w:space="0" w:color="auto"/>
                <w:right w:val="none" w:sz="0" w:space="0" w:color="auto"/>
              </w:divBdr>
              <w:divsChild>
                <w:div w:id="1580166246">
                  <w:marLeft w:val="0"/>
                  <w:marRight w:val="0"/>
                  <w:marTop w:val="0"/>
                  <w:marBottom w:val="0"/>
                  <w:divBdr>
                    <w:top w:val="none" w:sz="0" w:space="0" w:color="auto"/>
                    <w:left w:val="none" w:sz="0" w:space="0" w:color="auto"/>
                    <w:bottom w:val="none" w:sz="0" w:space="0" w:color="auto"/>
                    <w:right w:val="none" w:sz="0" w:space="0" w:color="auto"/>
                  </w:divBdr>
                  <w:divsChild>
                    <w:div w:id="241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198642">
      <w:bodyDiv w:val="1"/>
      <w:marLeft w:val="0"/>
      <w:marRight w:val="0"/>
      <w:marTop w:val="0"/>
      <w:marBottom w:val="0"/>
      <w:divBdr>
        <w:top w:val="none" w:sz="0" w:space="0" w:color="auto"/>
        <w:left w:val="none" w:sz="0" w:space="0" w:color="auto"/>
        <w:bottom w:val="none" w:sz="0" w:space="0" w:color="auto"/>
        <w:right w:val="none" w:sz="0" w:space="0" w:color="auto"/>
      </w:divBdr>
    </w:div>
    <w:div w:id="1014039547">
      <w:bodyDiv w:val="1"/>
      <w:marLeft w:val="0"/>
      <w:marRight w:val="0"/>
      <w:marTop w:val="0"/>
      <w:marBottom w:val="0"/>
      <w:divBdr>
        <w:top w:val="none" w:sz="0" w:space="0" w:color="auto"/>
        <w:left w:val="none" w:sz="0" w:space="0" w:color="auto"/>
        <w:bottom w:val="none" w:sz="0" w:space="0" w:color="auto"/>
        <w:right w:val="none" w:sz="0" w:space="0" w:color="auto"/>
      </w:divBdr>
      <w:divsChild>
        <w:div w:id="943920680">
          <w:marLeft w:val="0"/>
          <w:marRight w:val="0"/>
          <w:marTop w:val="0"/>
          <w:marBottom w:val="0"/>
          <w:divBdr>
            <w:top w:val="none" w:sz="0" w:space="0" w:color="auto"/>
            <w:left w:val="none" w:sz="0" w:space="0" w:color="auto"/>
            <w:bottom w:val="none" w:sz="0" w:space="0" w:color="auto"/>
            <w:right w:val="none" w:sz="0" w:space="0" w:color="auto"/>
          </w:divBdr>
          <w:divsChild>
            <w:div w:id="1327786520">
              <w:marLeft w:val="0"/>
              <w:marRight w:val="0"/>
              <w:marTop w:val="0"/>
              <w:marBottom w:val="0"/>
              <w:divBdr>
                <w:top w:val="none" w:sz="0" w:space="0" w:color="auto"/>
                <w:left w:val="none" w:sz="0" w:space="0" w:color="auto"/>
                <w:bottom w:val="none" w:sz="0" w:space="0" w:color="auto"/>
                <w:right w:val="none" w:sz="0" w:space="0" w:color="auto"/>
              </w:divBdr>
              <w:divsChild>
                <w:div w:id="869293708">
                  <w:marLeft w:val="0"/>
                  <w:marRight w:val="0"/>
                  <w:marTop w:val="0"/>
                  <w:marBottom w:val="0"/>
                  <w:divBdr>
                    <w:top w:val="none" w:sz="0" w:space="0" w:color="auto"/>
                    <w:left w:val="none" w:sz="0" w:space="0" w:color="auto"/>
                    <w:bottom w:val="none" w:sz="0" w:space="0" w:color="auto"/>
                    <w:right w:val="none" w:sz="0" w:space="0" w:color="auto"/>
                  </w:divBdr>
                  <w:divsChild>
                    <w:div w:id="6491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672550">
          <w:marLeft w:val="0"/>
          <w:marRight w:val="0"/>
          <w:marTop w:val="0"/>
          <w:marBottom w:val="0"/>
          <w:divBdr>
            <w:top w:val="none" w:sz="0" w:space="0" w:color="auto"/>
            <w:left w:val="none" w:sz="0" w:space="0" w:color="auto"/>
            <w:bottom w:val="none" w:sz="0" w:space="0" w:color="auto"/>
            <w:right w:val="none" w:sz="0" w:space="0" w:color="auto"/>
          </w:divBdr>
          <w:divsChild>
            <w:div w:id="1463574797">
              <w:marLeft w:val="0"/>
              <w:marRight w:val="0"/>
              <w:marTop w:val="0"/>
              <w:marBottom w:val="0"/>
              <w:divBdr>
                <w:top w:val="none" w:sz="0" w:space="0" w:color="auto"/>
                <w:left w:val="none" w:sz="0" w:space="0" w:color="auto"/>
                <w:bottom w:val="none" w:sz="0" w:space="0" w:color="auto"/>
                <w:right w:val="none" w:sz="0" w:space="0" w:color="auto"/>
              </w:divBdr>
              <w:divsChild>
                <w:div w:id="1788622871">
                  <w:marLeft w:val="0"/>
                  <w:marRight w:val="0"/>
                  <w:marTop w:val="0"/>
                  <w:marBottom w:val="0"/>
                  <w:divBdr>
                    <w:top w:val="none" w:sz="0" w:space="0" w:color="auto"/>
                    <w:left w:val="none" w:sz="0" w:space="0" w:color="auto"/>
                    <w:bottom w:val="none" w:sz="0" w:space="0" w:color="auto"/>
                    <w:right w:val="none" w:sz="0" w:space="0" w:color="auto"/>
                  </w:divBdr>
                  <w:divsChild>
                    <w:div w:id="43656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222843">
      <w:bodyDiv w:val="1"/>
      <w:marLeft w:val="0"/>
      <w:marRight w:val="0"/>
      <w:marTop w:val="0"/>
      <w:marBottom w:val="0"/>
      <w:divBdr>
        <w:top w:val="none" w:sz="0" w:space="0" w:color="auto"/>
        <w:left w:val="none" w:sz="0" w:space="0" w:color="auto"/>
        <w:bottom w:val="none" w:sz="0" w:space="0" w:color="auto"/>
        <w:right w:val="none" w:sz="0" w:space="0" w:color="auto"/>
      </w:divBdr>
      <w:divsChild>
        <w:div w:id="291596985">
          <w:marLeft w:val="0"/>
          <w:marRight w:val="0"/>
          <w:marTop w:val="0"/>
          <w:marBottom w:val="0"/>
          <w:divBdr>
            <w:top w:val="none" w:sz="0" w:space="0" w:color="auto"/>
            <w:left w:val="none" w:sz="0" w:space="0" w:color="auto"/>
            <w:bottom w:val="none" w:sz="0" w:space="0" w:color="auto"/>
            <w:right w:val="none" w:sz="0" w:space="0" w:color="auto"/>
          </w:divBdr>
          <w:divsChild>
            <w:div w:id="282931914">
              <w:marLeft w:val="0"/>
              <w:marRight w:val="0"/>
              <w:marTop w:val="0"/>
              <w:marBottom w:val="0"/>
              <w:divBdr>
                <w:top w:val="none" w:sz="0" w:space="0" w:color="auto"/>
                <w:left w:val="none" w:sz="0" w:space="0" w:color="auto"/>
                <w:bottom w:val="none" w:sz="0" w:space="0" w:color="auto"/>
                <w:right w:val="none" w:sz="0" w:space="0" w:color="auto"/>
              </w:divBdr>
              <w:divsChild>
                <w:div w:id="2058502526">
                  <w:marLeft w:val="0"/>
                  <w:marRight w:val="0"/>
                  <w:marTop w:val="0"/>
                  <w:marBottom w:val="0"/>
                  <w:divBdr>
                    <w:top w:val="none" w:sz="0" w:space="0" w:color="auto"/>
                    <w:left w:val="none" w:sz="0" w:space="0" w:color="auto"/>
                    <w:bottom w:val="none" w:sz="0" w:space="0" w:color="auto"/>
                    <w:right w:val="none" w:sz="0" w:space="0" w:color="auto"/>
                  </w:divBdr>
                  <w:divsChild>
                    <w:div w:id="6253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8872">
          <w:marLeft w:val="0"/>
          <w:marRight w:val="0"/>
          <w:marTop w:val="0"/>
          <w:marBottom w:val="0"/>
          <w:divBdr>
            <w:top w:val="none" w:sz="0" w:space="0" w:color="auto"/>
            <w:left w:val="none" w:sz="0" w:space="0" w:color="auto"/>
            <w:bottom w:val="none" w:sz="0" w:space="0" w:color="auto"/>
            <w:right w:val="none" w:sz="0" w:space="0" w:color="auto"/>
          </w:divBdr>
          <w:divsChild>
            <w:div w:id="397940156">
              <w:marLeft w:val="0"/>
              <w:marRight w:val="0"/>
              <w:marTop w:val="0"/>
              <w:marBottom w:val="0"/>
              <w:divBdr>
                <w:top w:val="none" w:sz="0" w:space="0" w:color="auto"/>
                <w:left w:val="none" w:sz="0" w:space="0" w:color="auto"/>
                <w:bottom w:val="none" w:sz="0" w:space="0" w:color="auto"/>
                <w:right w:val="none" w:sz="0" w:space="0" w:color="auto"/>
              </w:divBdr>
              <w:divsChild>
                <w:div w:id="1549688215">
                  <w:marLeft w:val="0"/>
                  <w:marRight w:val="0"/>
                  <w:marTop w:val="0"/>
                  <w:marBottom w:val="0"/>
                  <w:divBdr>
                    <w:top w:val="none" w:sz="0" w:space="0" w:color="auto"/>
                    <w:left w:val="none" w:sz="0" w:space="0" w:color="auto"/>
                    <w:bottom w:val="none" w:sz="0" w:space="0" w:color="auto"/>
                    <w:right w:val="none" w:sz="0" w:space="0" w:color="auto"/>
                  </w:divBdr>
                  <w:divsChild>
                    <w:div w:id="17038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415089">
      <w:bodyDiv w:val="1"/>
      <w:marLeft w:val="0"/>
      <w:marRight w:val="0"/>
      <w:marTop w:val="0"/>
      <w:marBottom w:val="0"/>
      <w:divBdr>
        <w:top w:val="none" w:sz="0" w:space="0" w:color="auto"/>
        <w:left w:val="none" w:sz="0" w:space="0" w:color="auto"/>
        <w:bottom w:val="none" w:sz="0" w:space="0" w:color="auto"/>
        <w:right w:val="none" w:sz="0" w:space="0" w:color="auto"/>
      </w:divBdr>
    </w:div>
    <w:div w:id="1260794564">
      <w:bodyDiv w:val="1"/>
      <w:marLeft w:val="0"/>
      <w:marRight w:val="0"/>
      <w:marTop w:val="0"/>
      <w:marBottom w:val="0"/>
      <w:divBdr>
        <w:top w:val="none" w:sz="0" w:space="0" w:color="auto"/>
        <w:left w:val="none" w:sz="0" w:space="0" w:color="auto"/>
        <w:bottom w:val="none" w:sz="0" w:space="0" w:color="auto"/>
        <w:right w:val="none" w:sz="0" w:space="0" w:color="auto"/>
      </w:divBdr>
      <w:divsChild>
        <w:div w:id="444737061">
          <w:marLeft w:val="0"/>
          <w:marRight w:val="0"/>
          <w:marTop w:val="0"/>
          <w:marBottom w:val="0"/>
          <w:divBdr>
            <w:top w:val="none" w:sz="0" w:space="0" w:color="auto"/>
            <w:left w:val="none" w:sz="0" w:space="0" w:color="auto"/>
            <w:bottom w:val="none" w:sz="0" w:space="0" w:color="auto"/>
            <w:right w:val="none" w:sz="0" w:space="0" w:color="auto"/>
          </w:divBdr>
          <w:divsChild>
            <w:div w:id="82578787">
              <w:marLeft w:val="0"/>
              <w:marRight w:val="0"/>
              <w:marTop w:val="0"/>
              <w:marBottom w:val="0"/>
              <w:divBdr>
                <w:top w:val="none" w:sz="0" w:space="0" w:color="auto"/>
                <w:left w:val="none" w:sz="0" w:space="0" w:color="auto"/>
                <w:bottom w:val="none" w:sz="0" w:space="0" w:color="auto"/>
                <w:right w:val="none" w:sz="0" w:space="0" w:color="auto"/>
              </w:divBdr>
              <w:divsChild>
                <w:div w:id="433792139">
                  <w:marLeft w:val="0"/>
                  <w:marRight w:val="0"/>
                  <w:marTop w:val="0"/>
                  <w:marBottom w:val="0"/>
                  <w:divBdr>
                    <w:top w:val="none" w:sz="0" w:space="0" w:color="auto"/>
                    <w:left w:val="none" w:sz="0" w:space="0" w:color="auto"/>
                    <w:bottom w:val="none" w:sz="0" w:space="0" w:color="auto"/>
                    <w:right w:val="none" w:sz="0" w:space="0" w:color="auto"/>
                  </w:divBdr>
                  <w:divsChild>
                    <w:div w:id="148616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9302">
          <w:marLeft w:val="0"/>
          <w:marRight w:val="0"/>
          <w:marTop w:val="0"/>
          <w:marBottom w:val="0"/>
          <w:divBdr>
            <w:top w:val="none" w:sz="0" w:space="0" w:color="auto"/>
            <w:left w:val="none" w:sz="0" w:space="0" w:color="auto"/>
            <w:bottom w:val="none" w:sz="0" w:space="0" w:color="auto"/>
            <w:right w:val="none" w:sz="0" w:space="0" w:color="auto"/>
          </w:divBdr>
          <w:divsChild>
            <w:div w:id="560791553">
              <w:marLeft w:val="0"/>
              <w:marRight w:val="0"/>
              <w:marTop w:val="0"/>
              <w:marBottom w:val="0"/>
              <w:divBdr>
                <w:top w:val="none" w:sz="0" w:space="0" w:color="auto"/>
                <w:left w:val="none" w:sz="0" w:space="0" w:color="auto"/>
                <w:bottom w:val="none" w:sz="0" w:space="0" w:color="auto"/>
                <w:right w:val="none" w:sz="0" w:space="0" w:color="auto"/>
              </w:divBdr>
              <w:divsChild>
                <w:div w:id="1031952588">
                  <w:marLeft w:val="0"/>
                  <w:marRight w:val="0"/>
                  <w:marTop w:val="0"/>
                  <w:marBottom w:val="0"/>
                  <w:divBdr>
                    <w:top w:val="none" w:sz="0" w:space="0" w:color="auto"/>
                    <w:left w:val="none" w:sz="0" w:space="0" w:color="auto"/>
                    <w:bottom w:val="none" w:sz="0" w:space="0" w:color="auto"/>
                    <w:right w:val="none" w:sz="0" w:space="0" w:color="auto"/>
                  </w:divBdr>
                  <w:divsChild>
                    <w:div w:id="20962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5034">
      <w:bodyDiv w:val="1"/>
      <w:marLeft w:val="0"/>
      <w:marRight w:val="0"/>
      <w:marTop w:val="0"/>
      <w:marBottom w:val="0"/>
      <w:divBdr>
        <w:top w:val="none" w:sz="0" w:space="0" w:color="auto"/>
        <w:left w:val="none" w:sz="0" w:space="0" w:color="auto"/>
        <w:bottom w:val="none" w:sz="0" w:space="0" w:color="auto"/>
        <w:right w:val="none" w:sz="0" w:space="0" w:color="auto"/>
      </w:divBdr>
    </w:div>
    <w:div w:id="1564489878">
      <w:bodyDiv w:val="1"/>
      <w:marLeft w:val="0"/>
      <w:marRight w:val="0"/>
      <w:marTop w:val="0"/>
      <w:marBottom w:val="0"/>
      <w:divBdr>
        <w:top w:val="none" w:sz="0" w:space="0" w:color="auto"/>
        <w:left w:val="none" w:sz="0" w:space="0" w:color="auto"/>
        <w:bottom w:val="none" w:sz="0" w:space="0" w:color="auto"/>
        <w:right w:val="none" w:sz="0" w:space="0" w:color="auto"/>
      </w:divBdr>
    </w:div>
    <w:div w:id="1590387548">
      <w:bodyDiv w:val="1"/>
      <w:marLeft w:val="0"/>
      <w:marRight w:val="0"/>
      <w:marTop w:val="0"/>
      <w:marBottom w:val="0"/>
      <w:divBdr>
        <w:top w:val="none" w:sz="0" w:space="0" w:color="auto"/>
        <w:left w:val="none" w:sz="0" w:space="0" w:color="auto"/>
        <w:bottom w:val="none" w:sz="0" w:space="0" w:color="auto"/>
        <w:right w:val="none" w:sz="0" w:space="0" w:color="auto"/>
      </w:divBdr>
    </w:div>
    <w:div w:id="1813985771">
      <w:bodyDiv w:val="1"/>
      <w:marLeft w:val="0"/>
      <w:marRight w:val="0"/>
      <w:marTop w:val="0"/>
      <w:marBottom w:val="0"/>
      <w:divBdr>
        <w:top w:val="none" w:sz="0" w:space="0" w:color="auto"/>
        <w:left w:val="none" w:sz="0" w:space="0" w:color="auto"/>
        <w:bottom w:val="none" w:sz="0" w:space="0" w:color="auto"/>
        <w:right w:val="none" w:sz="0" w:space="0" w:color="auto"/>
      </w:divBdr>
      <w:divsChild>
        <w:div w:id="76100273">
          <w:marLeft w:val="0"/>
          <w:marRight w:val="0"/>
          <w:marTop w:val="0"/>
          <w:marBottom w:val="0"/>
          <w:divBdr>
            <w:top w:val="none" w:sz="0" w:space="0" w:color="auto"/>
            <w:left w:val="none" w:sz="0" w:space="0" w:color="auto"/>
            <w:bottom w:val="none" w:sz="0" w:space="0" w:color="auto"/>
            <w:right w:val="none" w:sz="0" w:space="0" w:color="auto"/>
          </w:divBdr>
          <w:divsChild>
            <w:div w:id="176425851">
              <w:marLeft w:val="0"/>
              <w:marRight w:val="0"/>
              <w:marTop w:val="0"/>
              <w:marBottom w:val="0"/>
              <w:divBdr>
                <w:top w:val="none" w:sz="0" w:space="0" w:color="auto"/>
                <w:left w:val="none" w:sz="0" w:space="0" w:color="auto"/>
                <w:bottom w:val="none" w:sz="0" w:space="0" w:color="auto"/>
                <w:right w:val="none" w:sz="0" w:space="0" w:color="auto"/>
              </w:divBdr>
              <w:divsChild>
                <w:div w:id="1933582455">
                  <w:marLeft w:val="0"/>
                  <w:marRight w:val="0"/>
                  <w:marTop w:val="0"/>
                  <w:marBottom w:val="0"/>
                  <w:divBdr>
                    <w:top w:val="none" w:sz="0" w:space="0" w:color="auto"/>
                    <w:left w:val="none" w:sz="0" w:space="0" w:color="auto"/>
                    <w:bottom w:val="none" w:sz="0" w:space="0" w:color="auto"/>
                    <w:right w:val="none" w:sz="0" w:space="0" w:color="auto"/>
                  </w:divBdr>
                  <w:divsChild>
                    <w:div w:id="2881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2982">
          <w:marLeft w:val="0"/>
          <w:marRight w:val="0"/>
          <w:marTop w:val="0"/>
          <w:marBottom w:val="0"/>
          <w:divBdr>
            <w:top w:val="none" w:sz="0" w:space="0" w:color="auto"/>
            <w:left w:val="none" w:sz="0" w:space="0" w:color="auto"/>
            <w:bottom w:val="none" w:sz="0" w:space="0" w:color="auto"/>
            <w:right w:val="none" w:sz="0" w:space="0" w:color="auto"/>
          </w:divBdr>
          <w:divsChild>
            <w:div w:id="39550610">
              <w:marLeft w:val="0"/>
              <w:marRight w:val="0"/>
              <w:marTop w:val="0"/>
              <w:marBottom w:val="0"/>
              <w:divBdr>
                <w:top w:val="none" w:sz="0" w:space="0" w:color="auto"/>
                <w:left w:val="none" w:sz="0" w:space="0" w:color="auto"/>
                <w:bottom w:val="none" w:sz="0" w:space="0" w:color="auto"/>
                <w:right w:val="none" w:sz="0" w:space="0" w:color="auto"/>
              </w:divBdr>
              <w:divsChild>
                <w:div w:id="970210388">
                  <w:marLeft w:val="0"/>
                  <w:marRight w:val="0"/>
                  <w:marTop w:val="0"/>
                  <w:marBottom w:val="0"/>
                  <w:divBdr>
                    <w:top w:val="none" w:sz="0" w:space="0" w:color="auto"/>
                    <w:left w:val="none" w:sz="0" w:space="0" w:color="auto"/>
                    <w:bottom w:val="none" w:sz="0" w:space="0" w:color="auto"/>
                    <w:right w:val="none" w:sz="0" w:space="0" w:color="auto"/>
                  </w:divBdr>
                  <w:divsChild>
                    <w:div w:id="9771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864926">
      <w:bodyDiv w:val="1"/>
      <w:marLeft w:val="0"/>
      <w:marRight w:val="0"/>
      <w:marTop w:val="0"/>
      <w:marBottom w:val="0"/>
      <w:divBdr>
        <w:top w:val="none" w:sz="0" w:space="0" w:color="auto"/>
        <w:left w:val="none" w:sz="0" w:space="0" w:color="auto"/>
        <w:bottom w:val="none" w:sz="0" w:space="0" w:color="auto"/>
        <w:right w:val="none" w:sz="0" w:space="0" w:color="auto"/>
      </w:divBdr>
    </w:div>
    <w:div w:id="1968275247">
      <w:bodyDiv w:val="1"/>
      <w:marLeft w:val="0"/>
      <w:marRight w:val="0"/>
      <w:marTop w:val="0"/>
      <w:marBottom w:val="0"/>
      <w:divBdr>
        <w:top w:val="none" w:sz="0" w:space="0" w:color="auto"/>
        <w:left w:val="none" w:sz="0" w:space="0" w:color="auto"/>
        <w:bottom w:val="none" w:sz="0" w:space="0" w:color="auto"/>
        <w:right w:val="none" w:sz="0" w:space="0" w:color="auto"/>
      </w:divBdr>
    </w:div>
    <w:div w:id="2097096801">
      <w:bodyDiv w:val="1"/>
      <w:marLeft w:val="0"/>
      <w:marRight w:val="0"/>
      <w:marTop w:val="0"/>
      <w:marBottom w:val="0"/>
      <w:divBdr>
        <w:top w:val="none" w:sz="0" w:space="0" w:color="auto"/>
        <w:left w:val="none" w:sz="0" w:space="0" w:color="auto"/>
        <w:bottom w:val="none" w:sz="0" w:space="0" w:color="auto"/>
        <w:right w:val="none" w:sz="0" w:space="0" w:color="auto"/>
      </w:divBdr>
      <w:divsChild>
        <w:div w:id="2122219068">
          <w:marLeft w:val="0"/>
          <w:marRight w:val="0"/>
          <w:marTop w:val="0"/>
          <w:marBottom w:val="0"/>
          <w:divBdr>
            <w:top w:val="none" w:sz="0" w:space="0" w:color="auto"/>
            <w:left w:val="none" w:sz="0" w:space="0" w:color="auto"/>
            <w:bottom w:val="none" w:sz="0" w:space="0" w:color="auto"/>
            <w:right w:val="none" w:sz="0" w:space="0" w:color="auto"/>
          </w:divBdr>
          <w:divsChild>
            <w:div w:id="959726827">
              <w:marLeft w:val="0"/>
              <w:marRight w:val="0"/>
              <w:marTop w:val="0"/>
              <w:marBottom w:val="0"/>
              <w:divBdr>
                <w:top w:val="none" w:sz="0" w:space="0" w:color="auto"/>
                <w:left w:val="none" w:sz="0" w:space="0" w:color="auto"/>
                <w:bottom w:val="none" w:sz="0" w:space="0" w:color="auto"/>
                <w:right w:val="none" w:sz="0" w:space="0" w:color="auto"/>
              </w:divBdr>
              <w:divsChild>
                <w:div w:id="307050838">
                  <w:marLeft w:val="0"/>
                  <w:marRight w:val="0"/>
                  <w:marTop w:val="0"/>
                  <w:marBottom w:val="0"/>
                  <w:divBdr>
                    <w:top w:val="none" w:sz="0" w:space="0" w:color="auto"/>
                    <w:left w:val="none" w:sz="0" w:space="0" w:color="auto"/>
                    <w:bottom w:val="none" w:sz="0" w:space="0" w:color="auto"/>
                    <w:right w:val="none" w:sz="0" w:space="0" w:color="auto"/>
                  </w:divBdr>
                  <w:divsChild>
                    <w:div w:id="14182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362618">
          <w:marLeft w:val="0"/>
          <w:marRight w:val="0"/>
          <w:marTop w:val="0"/>
          <w:marBottom w:val="0"/>
          <w:divBdr>
            <w:top w:val="none" w:sz="0" w:space="0" w:color="auto"/>
            <w:left w:val="none" w:sz="0" w:space="0" w:color="auto"/>
            <w:bottom w:val="none" w:sz="0" w:space="0" w:color="auto"/>
            <w:right w:val="none" w:sz="0" w:space="0" w:color="auto"/>
          </w:divBdr>
          <w:divsChild>
            <w:div w:id="1313631802">
              <w:marLeft w:val="0"/>
              <w:marRight w:val="0"/>
              <w:marTop w:val="0"/>
              <w:marBottom w:val="0"/>
              <w:divBdr>
                <w:top w:val="none" w:sz="0" w:space="0" w:color="auto"/>
                <w:left w:val="none" w:sz="0" w:space="0" w:color="auto"/>
                <w:bottom w:val="none" w:sz="0" w:space="0" w:color="auto"/>
                <w:right w:val="none" w:sz="0" w:space="0" w:color="auto"/>
              </w:divBdr>
              <w:divsChild>
                <w:div w:id="1839495819">
                  <w:marLeft w:val="0"/>
                  <w:marRight w:val="0"/>
                  <w:marTop w:val="0"/>
                  <w:marBottom w:val="0"/>
                  <w:divBdr>
                    <w:top w:val="none" w:sz="0" w:space="0" w:color="auto"/>
                    <w:left w:val="none" w:sz="0" w:space="0" w:color="auto"/>
                    <w:bottom w:val="none" w:sz="0" w:space="0" w:color="auto"/>
                    <w:right w:val="none" w:sz="0" w:space="0" w:color="auto"/>
                  </w:divBdr>
                  <w:divsChild>
                    <w:div w:id="618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mbarpublishers.com/journals/6" TargetMode="External"/><Relationship Id="rId18" Type="http://schemas.openxmlformats.org/officeDocument/2006/relationships/hyperlink" Target="https://www.embarpublishers.com/journals/13" TargetMode="External"/><Relationship Id="rId26" Type="http://schemas.openxmlformats.org/officeDocument/2006/relationships/hyperlink" Target="mailto:director@embarpublishers.com" TargetMode="External"/><Relationship Id="rId3" Type="http://schemas.microsoft.com/office/2007/relationships/stylesWithEffects" Target="stylesWithEffects.xml"/><Relationship Id="rId21" Type="http://schemas.openxmlformats.org/officeDocument/2006/relationships/hyperlink" Target="mailto:contact@embarpublishers.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mbarpublishers.com/journals/7" TargetMode="External"/><Relationship Id="rId17" Type="http://schemas.openxmlformats.org/officeDocument/2006/relationships/hyperlink" Target="https://www.embarpublishers.com/journals/12" TargetMode="External"/><Relationship Id="rId25" Type="http://schemas.openxmlformats.org/officeDocument/2006/relationships/hyperlink" Target="mailto:contact@embarpublishers.com"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embarpublishers.com/journals/11" TargetMode="External"/><Relationship Id="rId20" Type="http://schemas.openxmlformats.org/officeDocument/2006/relationships/hyperlink" Target="mailto:editor.rjhss@embarpublishers.com"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mbarpublishers.com/journals/6" TargetMode="External"/><Relationship Id="rId24" Type="http://schemas.openxmlformats.org/officeDocument/2006/relationships/hyperlink" Target="mailto:editor.rjhss@embarpublishers.com"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embarpublishers.com/journals/10" TargetMode="External"/><Relationship Id="rId23" Type="http://schemas.openxmlformats.org/officeDocument/2006/relationships/hyperlink" Target="mailto:ceo@embarpublishers.com" TargetMode="External"/><Relationship Id="rId28" Type="http://schemas.openxmlformats.org/officeDocument/2006/relationships/header" Target="header1.xml"/><Relationship Id="rId10" Type="http://schemas.openxmlformats.org/officeDocument/2006/relationships/hyperlink" Target="https://www.embarpublishers.com/journals/5" TargetMode="External"/><Relationship Id="rId19" Type="http://schemas.openxmlformats.org/officeDocument/2006/relationships/hyperlink" Target="https://www.embarpublishers.com/journals/14"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barpublishers.com/journals/3" TargetMode="External"/><Relationship Id="rId14" Type="http://schemas.openxmlformats.org/officeDocument/2006/relationships/hyperlink" Target="https://www.embarpublishers.com/journals/9" TargetMode="External"/><Relationship Id="rId22" Type="http://schemas.openxmlformats.org/officeDocument/2006/relationships/hyperlink" Target="mailto:director@embarpublishers.com" TargetMode="External"/><Relationship Id="rId27" Type="http://schemas.openxmlformats.org/officeDocument/2006/relationships/hyperlink" Target="mailto:ceo@embarpublishers.com" TargetMode="External"/><Relationship Id="rId30" Type="http://schemas.openxmlformats.org/officeDocument/2006/relationships/footer" Target="footer1.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mbarpublishers.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rinikiasnana01@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4346</Words>
  <Characters>24774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shubham jain</dc:creator>
  <cp:lastModifiedBy>EMBAR PUBLISHERS</cp:lastModifiedBy>
  <cp:revision>2</cp:revision>
  <dcterms:created xsi:type="dcterms:W3CDTF">2024-12-17T11:42:00Z</dcterms:created>
  <dcterms:modified xsi:type="dcterms:W3CDTF">2024-12-17T11:42:00Z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59b557dd-41f6-42b5-99ec-e80ae3ba1a22</vt:lpwstr>
  </property>
</Properties>
</file>